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1A29" w:rsidRDefault="00E3652C" w:rsidP="00871A29">
      <w:pPr>
        <w:rPr>
          <w:rFonts w:ascii="Verdana" w:hAnsi="Verdana"/>
          <w:b/>
          <w:sz w:val="18"/>
          <w:szCs w:val="18"/>
          <w:lang w:val="en-GB"/>
        </w:rPr>
      </w:pPr>
      <w:r>
        <w:rPr>
          <w:rFonts w:ascii="Verdana" w:hAnsi="Verdana"/>
          <w:b/>
          <w:noProof/>
          <w:sz w:val="18"/>
          <w:szCs w:val="18"/>
          <w:lang w:val="en-GB"/>
        </w:rPr>
        <w:drawing>
          <wp:anchor distT="0" distB="0" distL="114300" distR="114300" simplePos="0" relativeHeight="251667456" behindDoc="0" locked="0" layoutInCell="1" allowOverlap="1" wp14:anchorId="491CF919" wp14:editId="778D1ABB">
            <wp:simplePos x="0" y="0"/>
            <wp:positionH relativeFrom="column">
              <wp:posOffset>-51435</wp:posOffset>
            </wp:positionH>
            <wp:positionV relativeFrom="paragraph">
              <wp:posOffset>0</wp:posOffset>
            </wp:positionV>
            <wp:extent cx="1178560" cy="934720"/>
            <wp:effectExtent l="0" t="0" r="254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17775" t="20000" r="17780" b="28889"/>
                    <a:stretch/>
                  </pic:blipFill>
                  <pic:spPr bwMode="auto">
                    <a:xfrm>
                      <a:off x="0" y="0"/>
                      <a:ext cx="117856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1A29">
        <w:rPr>
          <w:rFonts w:ascii="Verdana" w:hAnsi="Verdana"/>
          <w:b/>
          <w:sz w:val="18"/>
          <w:szCs w:val="18"/>
          <w:lang w:val="en-GB"/>
        </w:rPr>
        <w:t xml:space="preserve">Susanne </w:t>
      </w:r>
      <w:proofErr w:type="spellStart"/>
      <w:r w:rsidR="00871A29">
        <w:rPr>
          <w:rFonts w:ascii="Verdana" w:hAnsi="Verdana"/>
          <w:b/>
          <w:sz w:val="18"/>
          <w:szCs w:val="18"/>
          <w:lang w:val="en-GB"/>
        </w:rPr>
        <w:t>Oehlschläger</w:t>
      </w:r>
      <w:proofErr w:type="spellEnd"/>
      <w:r w:rsidR="00871A29">
        <w:rPr>
          <w:rFonts w:ascii="Verdana" w:hAnsi="Verdana"/>
          <w:b/>
          <w:sz w:val="18"/>
          <w:szCs w:val="18"/>
          <w:lang w:val="en-GB"/>
        </w:rPr>
        <w:t xml:space="preserve">, Frank </w:t>
      </w:r>
      <w:proofErr w:type="spellStart"/>
      <w:r w:rsidR="00871A29">
        <w:rPr>
          <w:rFonts w:ascii="Verdana" w:hAnsi="Verdana"/>
          <w:b/>
          <w:sz w:val="18"/>
          <w:szCs w:val="18"/>
          <w:lang w:val="en-GB"/>
        </w:rPr>
        <w:t>Scholze</w:t>
      </w:r>
      <w:proofErr w:type="spellEnd"/>
    </w:p>
    <w:p w:rsidR="00871A29" w:rsidRPr="00403719" w:rsidRDefault="00871A29" w:rsidP="00871A29">
      <w:pPr>
        <w:rPr>
          <w:rFonts w:ascii="Verdana" w:hAnsi="Verdana"/>
          <w:b/>
          <w:sz w:val="18"/>
          <w:szCs w:val="18"/>
          <w:lang w:val="en-GB"/>
        </w:rPr>
      </w:pPr>
      <w:r w:rsidRPr="00403719">
        <w:rPr>
          <w:rFonts w:ascii="Verdana" w:hAnsi="Verdana"/>
          <w:b/>
          <w:sz w:val="18"/>
          <w:szCs w:val="18"/>
          <w:lang w:val="en-GB"/>
        </w:rPr>
        <w:t>The German National Library and the COVID-19 pandemic</w:t>
      </w:r>
    </w:p>
    <w:p w:rsidR="00871A29" w:rsidRPr="00403719" w:rsidRDefault="00871A29" w:rsidP="00871A29">
      <w:pPr>
        <w:spacing w:before="120" w:after="120" w:line="260" w:lineRule="exact"/>
        <w:rPr>
          <w:rFonts w:ascii="Verdana" w:hAnsi="Verdana"/>
          <w:sz w:val="18"/>
          <w:szCs w:val="18"/>
          <w:lang w:val="en-GB"/>
        </w:rPr>
      </w:pPr>
      <w:r w:rsidRPr="00403719">
        <w:rPr>
          <w:rFonts w:ascii="Verdana" w:hAnsi="Verdana"/>
          <w:sz w:val="18"/>
          <w:szCs w:val="18"/>
          <w:lang w:val="en-GB"/>
        </w:rPr>
        <w:t xml:space="preserve">With increasing numbers of coronavirus infections in Germany also the German National Library </w:t>
      </w:r>
      <w:r>
        <w:rPr>
          <w:rFonts w:ascii="Verdana" w:hAnsi="Verdana"/>
          <w:sz w:val="18"/>
          <w:szCs w:val="18"/>
          <w:lang w:val="en-GB"/>
        </w:rPr>
        <w:t xml:space="preserve">(DNB) </w:t>
      </w:r>
      <w:r w:rsidRPr="00403719">
        <w:rPr>
          <w:rFonts w:ascii="Verdana" w:hAnsi="Verdana"/>
          <w:sz w:val="18"/>
          <w:szCs w:val="18"/>
          <w:lang w:val="en-GB"/>
        </w:rPr>
        <w:t xml:space="preserve">closed its reading rooms and exhibitions on March 16, 2020. Only a few days later, all operations of the German National Library were temporarily shut down. The closure of the library was hard for our patrons, and it was difficult for our staff. Most of </w:t>
      </w:r>
      <w:r>
        <w:rPr>
          <w:rFonts w:ascii="Verdana" w:hAnsi="Verdana"/>
          <w:sz w:val="18"/>
          <w:szCs w:val="18"/>
          <w:lang w:val="en-GB"/>
        </w:rPr>
        <w:t xml:space="preserve">the </w:t>
      </w:r>
      <w:r w:rsidRPr="00403719">
        <w:rPr>
          <w:rFonts w:ascii="Verdana" w:hAnsi="Verdana"/>
          <w:sz w:val="18"/>
          <w:szCs w:val="18"/>
          <w:lang w:val="en-GB"/>
        </w:rPr>
        <w:t>staff members were sent home</w:t>
      </w:r>
      <w:r>
        <w:rPr>
          <w:rFonts w:ascii="Verdana" w:hAnsi="Verdana"/>
          <w:sz w:val="18"/>
          <w:szCs w:val="18"/>
          <w:lang w:val="en-GB"/>
        </w:rPr>
        <w:t>,</w:t>
      </w:r>
      <w:r w:rsidRPr="00403719">
        <w:rPr>
          <w:rFonts w:ascii="Verdana" w:hAnsi="Verdana"/>
          <w:sz w:val="18"/>
          <w:szCs w:val="18"/>
          <w:lang w:val="en-GB"/>
        </w:rPr>
        <w:t xml:space="preserve"> and those remaining onsite had to organise a lot. They had to expand existing solutions enabling our colleagues to work effectively from home. All business trips were cancelled, meetings and conferences were adjourned. Videoconferencing that ha</w:t>
      </w:r>
      <w:r>
        <w:rPr>
          <w:rFonts w:ascii="Verdana" w:hAnsi="Verdana"/>
          <w:sz w:val="18"/>
          <w:szCs w:val="18"/>
          <w:lang w:val="en-GB"/>
        </w:rPr>
        <w:t>d</w:t>
      </w:r>
      <w:r w:rsidRPr="00403719">
        <w:rPr>
          <w:rFonts w:ascii="Verdana" w:hAnsi="Verdana"/>
          <w:sz w:val="18"/>
          <w:szCs w:val="18"/>
          <w:lang w:val="en-GB"/>
        </w:rPr>
        <w:t xml:space="preserve"> been used before was expanded as it was the only opportunity for most of our staff members to meet and keep in touch. A crisis response team was established which met daily via a videoconferencing system and informed all staff members immediately after the meetings by e-mail and on a </w:t>
      </w:r>
      <w:r>
        <w:rPr>
          <w:rFonts w:ascii="Verdana" w:hAnsi="Verdana"/>
          <w:sz w:val="18"/>
          <w:szCs w:val="18"/>
          <w:lang w:val="en-GB"/>
        </w:rPr>
        <w:t>protected</w:t>
      </w:r>
      <w:r w:rsidRPr="00403719">
        <w:rPr>
          <w:rFonts w:ascii="Verdana" w:hAnsi="Verdana"/>
          <w:sz w:val="18"/>
          <w:szCs w:val="18"/>
          <w:lang w:val="en-GB"/>
        </w:rPr>
        <w:t xml:space="preserve"> part of our website. </w:t>
      </w:r>
      <w:r>
        <w:rPr>
          <w:rFonts w:ascii="Verdana" w:hAnsi="Verdana"/>
          <w:sz w:val="18"/>
          <w:szCs w:val="18"/>
          <w:lang w:val="en-GB"/>
        </w:rPr>
        <w:t>Over time</w:t>
      </w:r>
      <w:r w:rsidRPr="00403719">
        <w:rPr>
          <w:rFonts w:ascii="Verdana" w:hAnsi="Verdana"/>
          <w:sz w:val="18"/>
          <w:szCs w:val="18"/>
          <w:lang w:val="en-GB"/>
        </w:rPr>
        <w:t xml:space="preserve">, the </w:t>
      </w:r>
      <w:r>
        <w:rPr>
          <w:rFonts w:ascii="Verdana" w:hAnsi="Verdana"/>
          <w:sz w:val="18"/>
          <w:szCs w:val="18"/>
          <w:lang w:val="en-GB"/>
        </w:rPr>
        <w:t xml:space="preserve">frequency of the </w:t>
      </w:r>
      <w:r w:rsidRPr="00403719">
        <w:rPr>
          <w:rFonts w:ascii="Verdana" w:hAnsi="Verdana"/>
          <w:sz w:val="18"/>
          <w:szCs w:val="18"/>
          <w:lang w:val="en-GB"/>
        </w:rPr>
        <w:t xml:space="preserve">crisis response team </w:t>
      </w:r>
      <w:r>
        <w:rPr>
          <w:rFonts w:ascii="Verdana" w:hAnsi="Verdana"/>
          <w:sz w:val="18"/>
          <w:szCs w:val="18"/>
          <w:lang w:val="en-GB"/>
        </w:rPr>
        <w:t xml:space="preserve">meetings </w:t>
      </w:r>
      <w:r w:rsidRPr="00403719">
        <w:rPr>
          <w:rFonts w:ascii="Verdana" w:hAnsi="Verdana"/>
          <w:sz w:val="18"/>
          <w:szCs w:val="18"/>
          <w:lang w:val="en-GB"/>
        </w:rPr>
        <w:t>ha</w:t>
      </w:r>
      <w:r>
        <w:rPr>
          <w:rFonts w:ascii="Verdana" w:hAnsi="Verdana"/>
          <w:sz w:val="18"/>
          <w:szCs w:val="18"/>
          <w:lang w:val="en-GB"/>
        </w:rPr>
        <w:t>s</w:t>
      </w:r>
      <w:r w:rsidRPr="00403719">
        <w:rPr>
          <w:rFonts w:ascii="Verdana" w:hAnsi="Verdana"/>
          <w:sz w:val="18"/>
          <w:szCs w:val="18"/>
          <w:lang w:val="en-GB"/>
        </w:rPr>
        <w:t xml:space="preserve"> been reduced.</w:t>
      </w:r>
    </w:p>
    <w:p w:rsidR="00871A29" w:rsidRPr="00403719" w:rsidRDefault="00871A29" w:rsidP="00871A29">
      <w:pPr>
        <w:spacing w:before="120" w:after="120" w:line="260" w:lineRule="exact"/>
        <w:rPr>
          <w:rFonts w:ascii="Verdana" w:hAnsi="Verdana"/>
          <w:sz w:val="18"/>
          <w:szCs w:val="18"/>
          <w:lang w:val="en-GB"/>
        </w:rPr>
      </w:pPr>
      <w:r w:rsidRPr="00403719">
        <w:rPr>
          <w:rFonts w:ascii="Verdana" w:hAnsi="Verdana"/>
          <w:sz w:val="18"/>
          <w:szCs w:val="18"/>
          <w:lang w:val="en-GB"/>
        </w:rPr>
        <w:t xml:space="preserve">Communication with our </w:t>
      </w:r>
      <w:r>
        <w:rPr>
          <w:rFonts w:ascii="Verdana" w:hAnsi="Verdana"/>
          <w:sz w:val="18"/>
          <w:szCs w:val="18"/>
          <w:lang w:val="en-GB"/>
        </w:rPr>
        <w:t>patrons</w:t>
      </w:r>
      <w:r w:rsidRPr="00403719">
        <w:rPr>
          <w:rFonts w:ascii="Verdana" w:hAnsi="Verdana"/>
          <w:sz w:val="18"/>
          <w:szCs w:val="18"/>
          <w:lang w:val="en-GB"/>
        </w:rPr>
        <w:t xml:space="preserve"> has been provided continuously by e-mail or telephone. Gradually, also </w:t>
      </w:r>
      <w:r>
        <w:rPr>
          <w:rFonts w:ascii="Verdana" w:hAnsi="Verdana"/>
          <w:sz w:val="18"/>
          <w:szCs w:val="18"/>
          <w:lang w:val="en-GB"/>
        </w:rPr>
        <w:t>DNB’s</w:t>
      </w:r>
      <w:r w:rsidRPr="00403719">
        <w:rPr>
          <w:rFonts w:ascii="Verdana" w:hAnsi="Verdana"/>
          <w:sz w:val="18"/>
          <w:szCs w:val="18"/>
          <w:lang w:val="en-GB"/>
        </w:rPr>
        <w:t xml:space="preserve"> digital services were enhanced so that documents </w:t>
      </w:r>
      <w:r>
        <w:rPr>
          <w:rFonts w:ascii="Verdana" w:hAnsi="Verdana"/>
          <w:sz w:val="18"/>
          <w:szCs w:val="18"/>
          <w:lang w:val="en-GB"/>
        </w:rPr>
        <w:t>could be delivered</w:t>
      </w:r>
      <w:r w:rsidRPr="00403719">
        <w:rPr>
          <w:rFonts w:ascii="Verdana" w:hAnsi="Verdana"/>
          <w:sz w:val="18"/>
          <w:szCs w:val="18"/>
          <w:lang w:val="en-GB"/>
        </w:rPr>
        <w:t xml:space="preserve"> in urgent cases. </w:t>
      </w:r>
      <w:r w:rsidRPr="00403719">
        <w:rPr>
          <w:rFonts w:ascii="Verdana" w:hAnsi="Verdana" w:cstheme="minorHAnsi"/>
          <w:sz w:val="18"/>
          <w:szCs w:val="18"/>
          <w:lang w:val="en-GB"/>
        </w:rPr>
        <w:t xml:space="preserve">Usually, </w:t>
      </w:r>
      <w:r>
        <w:rPr>
          <w:rFonts w:ascii="Verdana" w:hAnsi="Verdana" w:cstheme="minorHAnsi"/>
          <w:sz w:val="18"/>
          <w:szCs w:val="18"/>
          <w:lang w:val="en-GB"/>
        </w:rPr>
        <w:t>the German National Library</w:t>
      </w:r>
      <w:r w:rsidRPr="00403719">
        <w:rPr>
          <w:rFonts w:ascii="Verdana" w:hAnsi="Verdana" w:cstheme="minorHAnsi"/>
          <w:sz w:val="18"/>
          <w:szCs w:val="18"/>
          <w:lang w:val="en-GB"/>
        </w:rPr>
        <w:t xml:space="preserve"> offer</w:t>
      </w:r>
      <w:r>
        <w:rPr>
          <w:rFonts w:ascii="Verdana" w:hAnsi="Verdana" w:cstheme="minorHAnsi"/>
          <w:sz w:val="18"/>
          <w:szCs w:val="18"/>
          <w:lang w:val="en-GB"/>
        </w:rPr>
        <w:t>s</w:t>
      </w:r>
      <w:r w:rsidRPr="00403719">
        <w:rPr>
          <w:rFonts w:ascii="Verdana" w:hAnsi="Verdana" w:cstheme="minorHAnsi"/>
          <w:sz w:val="18"/>
          <w:szCs w:val="18"/>
          <w:lang w:val="en-GB"/>
        </w:rPr>
        <w:t xml:space="preserve"> </w:t>
      </w:r>
      <w:r w:rsidRPr="00403719">
        <w:rPr>
          <w:rFonts w:ascii="Verdana" w:hAnsi="Verdana" w:cstheme="minorHAnsi"/>
          <w:spacing w:val="6"/>
          <w:sz w:val="18"/>
          <w:szCs w:val="18"/>
          <w:shd w:val="clear" w:color="auto" w:fill="FEFEFE"/>
          <w:lang w:val="en-GB"/>
        </w:rPr>
        <w:t xml:space="preserve">access to all </w:t>
      </w:r>
      <w:r>
        <w:rPr>
          <w:rFonts w:ascii="Verdana" w:hAnsi="Verdana" w:cstheme="minorHAnsi"/>
          <w:spacing w:val="6"/>
          <w:sz w:val="18"/>
          <w:szCs w:val="18"/>
          <w:shd w:val="clear" w:color="auto" w:fill="FEFEFE"/>
          <w:lang w:val="en-GB"/>
        </w:rPr>
        <w:t xml:space="preserve">of its </w:t>
      </w:r>
      <w:r w:rsidRPr="00403719">
        <w:rPr>
          <w:rFonts w:ascii="Verdana" w:hAnsi="Verdana" w:cstheme="minorHAnsi"/>
          <w:spacing w:val="6"/>
          <w:sz w:val="18"/>
          <w:szCs w:val="18"/>
          <w:shd w:val="clear" w:color="auto" w:fill="FEFEFE"/>
          <w:lang w:val="en-GB"/>
        </w:rPr>
        <w:t xml:space="preserve">holdings on site in </w:t>
      </w:r>
      <w:r w:rsidRPr="00403719">
        <w:rPr>
          <w:rFonts w:ascii="Verdana" w:hAnsi="Verdana" w:cstheme="minorHAnsi"/>
          <w:spacing w:val="6"/>
          <w:sz w:val="18"/>
          <w:szCs w:val="18"/>
          <w:lang w:val="en-GB"/>
        </w:rPr>
        <w:t>Leipzig</w:t>
      </w:r>
      <w:r w:rsidRPr="00403719">
        <w:rPr>
          <w:rFonts w:ascii="Verdana" w:hAnsi="Verdana" w:cstheme="minorHAnsi"/>
          <w:spacing w:val="6"/>
          <w:sz w:val="18"/>
          <w:szCs w:val="18"/>
          <w:shd w:val="clear" w:color="auto" w:fill="FEFEFE"/>
          <w:lang w:val="en-GB"/>
        </w:rPr>
        <w:t xml:space="preserve"> and </w:t>
      </w:r>
      <w:r w:rsidRPr="00403719">
        <w:rPr>
          <w:rFonts w:ascii="Verdana" w:hAnsi="Verdana" w:cstheme="minorHAnsi"/>
          <w:spacing w:val="6"/>
          <w:sz w:val="18"/>
          <w:szCs w:val="18"/>
          <w:lang w:val="en-GB"/>
        </w:rPr>
        <w:t>Frankfurt</w:t>
      </w:r>
      <w:r w:rsidRPr="00403719">
        <w:rPr>
          <w:rFonts w:ascii="Verdana" w:hAnsi="Verdana" w:cstheme="minorHAnsi"/>
          <w:spacing w:val="6"/>
          <w:sz w:val="18"/>
          <w:szCs w:val="18"/>
          <w:shd w:val="clear" w:color="auto" w:fill="FEFEFE"/>
          <w:lang w:val="en-GB"/>
        </w:rPr>
        <w:t xml:space="preserve"> </w:t>
      </w:r>
      <w:r w:rsidRPr="00403719">
        <w:rPr>
          <w:rFonts w:ascii="Verdana" w:hAnsi="Verdana" w:cstheme="minorHAnsi"/>
          <w:spacing w:val="6"/>
          <w:sz w:val="18"/>
          <w:szCs w:val="18"/>
          <w:lang w:val="en-GB"/>
        </w:rPr>
        <w:t>am</w:t>
      </w:r>
      <w:r w:rsidRPr="00403719">
        <w:rPr>
          <w:rFonts w:ascii="Verdana" w:hAnsi="Verdana" w:cstheme="minorHAnsi"/>
          <w:spacing w:val="6"/>
          <w:sz w:val="18"/>
          <w:szCs w:val="18"/>
          <w:shd w:val="clear" w:color="auto" w:fill="FEFEFE"/>
          <w:lang w:val="en-GB"/>
        </w:rPr>
        <w:t xml:space="preserve"> </w:t>
      </w:r>
      <w:r w:rsidRPr="00403719">
        <w:rPr>
          <w:rFonts w:ascii="Verdana" w:hAnsi="Verdana" w:cstheme="minorHAnsi"/>
          <w:spacing w:val="6"/>
          <w:sz w:val="18"/>
          <w:szCs w:val="18"/>
          <w:lang w:val="en-GB"/>
        </w:rPr>
        <w:t>Main</w:t>
      </w:r>
      <w:r w:rsidRPr="00403719">
        <w:rPr>
          <w:rFonts w:ascii="Verdana" w:hAnsi="Verdana" w:cstheme="minorHAnsi"/>
          <w:spacing w:val="6"/>
          <w:sz w:val="18"/>
          <w:szCs w:val="18"/>
          <w:shd w:val="clear" w:color="auto" w:fill="FEFEFE"/>
          <w:lang w:val="en-GB"/>
        </w:rPr>
        <w:t xml:space="preserve">. </w:t>
      </w:r>
      <w:r w:rsidRPr="00403719">
        <w:rPr>
          <w:rFonts w:ascii="Verdana" w:hAnsi="Verdana"/>
          <w:sz w:val="18"/>
          <w:szCs w:val="18"/>
          <w:lang w:val="en-GB"/>
        </w:rPr>
        <w:t>As a relatively young national library existing just one hundred and seven years</w:t>
      </w:r>
      <w:r>
        <w:rPr>
          <w:rFonts w:ascii="Verdana" w:hAnsi="Verdana"/>
          <w:sz w:val="18"/>
          <w:szCs w:val="18"/>
          <w:lang w:val="en-GB"/>
        </w:rPr>
        <w:t>,</w:t>
      </w:r>
      <w:r w:rsidRPr="00403719">
        <w:rPr>
          <w:rFonts w:ascii="Verdana" w:hAnsi="Verdana"/>
          <w:sz w:val="18"/>
          <w:szCs w:val="18"/>
          <w:lang w:val="en-GB"/>
        </w:rPr>
        <w:t xml:space="preserve"> with </w:t>
      </w:r>
      <w:r>
        <w:rPr>
          <w:rFonts w:ascii="Verdana" w:hAnsi="Verdana"/>
          <w:sz w:val="18"/>
          <w:szCs w:val="18"/>
          <w:lang w:val="en-GB"/>
        </w:rPr>
        <w:t>legal deposit</w:t>
      </w:r>
      <w:r w:rsidRPr="00403719">
        <w:rPr>
          <w:rFonts w:ascii="Verdana" w:hAnsi="Verdana"/>
          <w:sz w:val="18"/>
          <w:szCs w:val="18"/>
          <w:lang w:val="en-GB"/>
        </w:rPr>
        <w:t xml:space="preserve"> starting from 1913, large parts of our collection of </w:t>
      </w:r>
      <w:r>
        <w:rPr>
          <w:rFonts w:ascii="Verdana" w:hAnsi="Verdana"/>
          <w:sz w:val="18"/>
          <w:szCs w:val="18"/>
          <w:lang w:val="en-GB"/>
        </w:rPr>
        <w:t>about 40</w:t>
      </w:r>
      <w:r w:rsidRPr="00403719">
        <w:rPr>
          <w:rFonts w:ascii="Verdana" w:hAnsi="Verdana"/>
          <w:sz w:val="18"/>
          <w:szCs w:val="18"/>
          <w:lang w:val="en-GB"/>
        </w:rPr>
        <w:t xml:space="preserve"> million items are copyright restrict</w:t>
      </w:r>
      <w:r>
        <w:rPr>
          <w:rFonts w:ascii="Verdana" w:hAnsi="Verdana"/>
          <w:sz w:val="18"/>
          <w:szCs w:val="18"/>
          <w:lang w:val="en-GB"/>
        </w:rPr>
        <w:t>ed</w:t>
      </w:r>
      <w:r w:rsidRPr="00403719">
        <w:rPr>
          <w:rFonts w:ascii="Verdana" w:hAnsi="Verdana"/>
          <w:sz w:val="18"/>
          <w:szCs w:val="18"/>
          <w:lang w:val="en-GB"/>
        </w:rPr>
        <w:t xml:space="preserve">. This means that only a comparatively small part of about 1.3 million online publications or </w:t>
      </w:r>
      <w:proofErr w:type="spellStart"/>
      <w:r w:rsidRPr="00403719">
        <w:rPr>
          <w:rFonts w:ascii="Verdana" w:hAnsi="Verdana"/>
          <w:sz w:val="18"/>
          <w:szCs w:val="18"/>
          <w:lang w:val="en-GB"/>
        </w:rPr>
        <w:t>digitized</w:t>
      </w:r>
      <w:proofErr w:type="spellEnd"/>
      <w:r w:rsidRPr="00403719">
        <w:rPr>
          <w:rFonts w:ascii="Verdana" w:hAnsi="Verdana"/>
          <w:sz w:val="18"/>
          <w:szCs w:val="18"/>
          <w:lang w:val="en-GB"/>
        </w:rPr>
        <w:t xml:space="preserve"> material </w:t>
      </w:r>
      <w:r>
        <w:rPr>
          <w:rFonts w:ascii="Verdana" w:hAnsi="Verdana"/>
          <w:sz w:val="18"/>
          <w:szCs w:val="18"/>
          <w:lang w:val="en-GB"/>
        </w:rPr>
        <w:t xml:space="preserve">is accessible without restrictions </w:t>
      </w:r>
      <w:r w:rsidRPr="00403719">
        <w:rPr>
          <w:rFonts w:ascii="Verdana" w:hAnsi="Verdana"/>
          <w:sz w:val="18"/>
          <w:szCs w:val="18"/>
          <w:lang w:val="en-GB"/>
        </w:rPr>
        <w:t>from outside the library’s reading rooms</w:t>
      </w:r>
      <w:r>
        <w:rPr>
          <w:rFonts w:ascii="Verdana" w:hAnsi="Verdana"/>
          <w:sz w:val="18"/>
          <w:szCs w:val="18"/>
          <w:lang w:val="en-GB"/>
        </w:rPr>
        <w:t>.</w:t>
      </w:r>
      <w:r w:rsidRPr="00403719">
        <w:rPr>
          <w:rFonts w:ascii="Verdana" w:hAnsi="Verdana"/>
          <w:sz w:val="18"/>
          <w:szCs w:val="18"/>
          <w:lang w:val="en-GB"/>
        </w:rPr>
        <w:t xml:space="preserve"> </w:t>
      </w:r>
      <w:r>
        <w:rPr>
          <w:rFonts w:ascii="Verdana" w:hAnsi="Verdana"/>
          <w:sz w:val="18"/>
          <w:szCs w:val="18"/>
          <w:lang w:val="en-GB"/>
        </w:rPr>
        <w:t>To stay in contact with our patrons, we</w:t>
      </w:r>
      <w:r w:rsidRPr="00403719">
        <w:rPr>
          <w:rFonts w:ascii="Verdana" w:hAnsi="Verdana"/>
          <w:sz w:val="18"/>
          <w:szCs w:val="18"/>
          <w:lang w:val="en-GB"/>
        </w:rPr>
        <w:t xml:space="preserve"> </w:t>
      </w:r>
      <w:r>
        <w:rPr>
          <w:rFonts w:ascii="Verdana" w:hAnsi="Verdana"/>
          <w:sz w:val="18"/>
          <w:szCs w:val="18"/>
          <w:lang w:val="en-GB"/>
        </w:rPr>
        <w:t xml:space="preserve">also </w:t>
      </w:r>
      <w:r w:rsidRPr="00403719">
        <w:rPr>
          <w:rFonts w:ascii="Verdana" w:hAnsi="Verdana"/>
          <w:sz w:val="18"/>
          <w:szCs w:val="18"/>
          <w:lang w:val="en-GB"/>
        </w:rPr>
        <w:t>intensified our social media activities</w:t>
      </w:r>
      <w:r>
        <w:rPr>
          <w:rFonts w:ascii="Verdana" w:hAnsi="Verdana"/>
          <w:sz w:val="18"/>
          <w:szCs w:val="18"/>
          <w:lang w:val="en-GB"/>
        </w:rPr>
        <w:t xml:space="preserve"> and </w:t>
      </w:r>
      <w:r w:rsidRPr="00403719">
        <w:rPr>
          <w:rFonts w:ascii="Verdana" w:hAnsi="Verdana"/>
          <w:sz w:val="18"/>
          <w:szCs w:val="18"/>
          <w:lang w:val="en-GB"/>
        </w:rPr>
        <w:t>promote</w:t>
      </w:r>
      <w:r>
        <w:rPr>
          <w:rFonts w:ascii="Verdana" w:hAnsi="Verdana"/>
          <w:sz w:val="18"/>
          <w:szCs w:val="18"/>
          <w:lang w:val="en-GB"/>
        </w:rPr>
        <w:t>d</w:t>
      </w:r>
      <w:r w:rsidRPr="00403719">
        <w:rPr>
          <w:rFonts w:ascii="Verdana" w:hAnsi="Verdana"/>
          <w:sz w:val="18"/>
          <w:szCs w:val="18"/>
          <w:lang w:val="en-GB"/>
        </w:rPr>
        <w:t xml:space="preserve"> the use of </w:t>
      </w:r>
      <w:r>
        <w:rPr>
          <w:rFonts w:ascii="Verdana" w:hAnsi="Verdana"/>
          <w:sz w:val="18"/>
          <w:szCs w:val="18"/>
          <w:lang w:val="en-GB"/>
        </w:rPr>
        <w:t>our</w:t>
      </w:r>
      <w:r w:rsidRPr="00403719">
        <w:rPr>
          <w:rFonts w:ascii="Verdana" w:hAnsi="Verdana"/>
          <w:sz w:val="18"/>
          <w:szCs w:val="18"/>
          <w:lang w:val="en-GB"/>
        </w:rPr>
        <w:t xml:space="preserve"> </w:t>
      </w:r>
      <w:r>
        <w:rPr>
          <w:rFonts w:ascii="Verdana" w:hAnsi="Verdana"/>
          <w:sz w:val="18"/>
          <w:szCs w:val="18"/>
          <w:lang w:val="en-GB"/>
        </w:rPr>
        <w:t xml:space="preserve">open access </w:t>
      </w:r>
      <w:r w:rsidRPr="00403719">
        <w:rPr>
          <w:rFonts w:ascii="Verdana" w:hAnsi="Verdana"/>
          <w:sz w:val="18"/>
          <w:szCs w:val="18"/>
          <w:lang w:val="en-GB"/>
        </w:rPr>
        <w:t>online publications and our virtual exhibitions.</w:t>
      </w:r>
    </w:p>
    <w:p w:rsidR="00871A29" w:rsidRPr="00403719" w:rsidRDefault="00871A29" w:rsidP="00871A29">
      <w:pPr>
        <w:spacing w:before="120" w:after="120" w:line="260" w:lineRule="exact"/>
        <w:rPr>
          <w:rFonts w:ascii="Verdana" w:hAnsi="Verdana"/>
          <w:sz w:val="18"/>
          <w:szCs w:val="18"/>
          <w:lang w:val="en-GB"/>
        </w:rPr>
      </w:pPr>
      <w:r w:rsidRPr="00C62900">
        <w:rPr>
          <w:rFonts w:ascii="Verdana" w:hAnsi="Verdana"/>
          <w:sz w:val="18"/>
          <w:szCs w:val="18"/>
          <w:lang w:val="en-GB"/>
        </w:rPr>
        <w:t xml:space="preserve">Due to the fact that a large number of cultural events scheduled to take place at our locations had to be called off, we had to send cancellations to many </w:t>
      </w:r>
      <w:r w:rsidRPr="00833E27">
        <w:rPr>
          <w:rFonts w:ascii="Verdana" w:hAnsi="Verdana"/>
          <w:sz w:val="18"/>
          <w:szCs w:val="18"/>
          <w:lang w:val="en-GB"/>
        </w:rPr>
        <w:t xml:space="preserve">partners involved – including authors, actors, film producers, musicians and publishers. In order to </w:t>
      </w:r>
      <w:r w:rsidRPr="00C62900">
        <w:rPr>
          <w:rFonts w:ascii="Verdana" w:hAnsi="Verdana"/>
          <w:sz w:val="18"/>
          <w:szCs w:val="18"/>
          <w:lang w:val="en-GB"/>
        </w:rPr>
        <w:t xml:space="preserve">support them the DNB commissioned e.g. 15 actors and a small team of film makers to produce some video clips. The film series “Reading Europe” draws attention to the diversity of DNB’s collections. In the second half of </w:t>
      </w:r>
      <w:r>
        <w:rPr>
          <w:rFonts w:ascii="Verdana" w:hAnsi="Verdana"/>
          <w:sz w:val="18"/>
          <w:szCs w:val="18"/>
          <w:lang w:val="en-GB"/>
        </w:rPr>
        <w:t>2020</w:t>
      </w:r>
      <w:r w:rsidRPr="00833E27">
        <w:rPr>
          <w:rFonts w:ascii="Verdana" w:hAnsi="Verdana"/>
          <w:sz w:val="18"/>
          <w:szCs w:val="18"/>
          <w:lang w:val="en-GB"/>
        </w:rPr>
        <w:t xml:space="preserve">, we organised three virtual conferences to </w:t>
      </w:r>
      <w:r w:rsidRPr="007D74BB">
        <w:rPr>
          <w:rFonts w:ascii="Verdana" w:hAnsi="Verdana"/>
          <w:color w:val="1D1D1B"/>
          <w:spacing w:val="6"/>
          <w:sz w:val="18"/>
          <w:szCs w:val="18"/>
          <w:shd w:val="clear" w:color="auto" w:fill="FEFEFE"/>
          <w:lang w:val="en-GB"/>
        </w:rPr>
        <w:t>commemorate Germany’s presidency of the Council of the EU</w:t>
      </w:r>
      <w:r w:rsidRPr="00833E27">
        <w:rPr>
          <w:rFonts w:ascii="Verdana" w:hAnsi="Verdana"/>
          <w:sz w:val="18"/>
          <w:szCs w:val="18"/>
          <w:lang w:val="en-GB"/>
        </w:rPr>
        <w:t>: “Rethinking Culture and Science - Opportunities, Risks and Developments of the Digital Revolution in Europe” on 7 October 2020, “Beethoven</w:t>
      </w:r>
      <w:r w:rsidRPr="00B60FBD">
        <w:rPr>
          <w:rFonts w:ascii="Verdana" w:hAnsi="Verdana"/>
          <w:sz w:val="18"/>
          <w:szCs w:val="18"/>
          <w:lang w:val="en-GB"/>
        </w:rPr>
        <w:t xml:space="preserve"> 2020/2030: Music in the Digital Present and Future” on 22 October 2020, and “Translating Europe – Translation in Times of Digital Revolution” on 4 November 2020. These three conferences were funded by the Minister of State for Culture and the Media. The Reading Europe video clips and the conference recordings are available at:</w:t>
      </w:r>
      <w:r w:rsidRPr="00403719">
        <w:rPr>
          <w:rFonts w:ascii="Verdana" w:hAnsi="Verdana"/>
          <w:sz w:val="18"/>
          <w:szCs w:val="18"/>
        </w:rPr>
        <w:t xml:space="preserve"> </w:t>
      </w:r>
      <w:hyperlink r:id="rId9" w:history="1">
        <w:r w:rsidRPr="00403719">
          <w:rPr>
            <w:rStyle w:val="c-linktext"/>
            <w:rFonts w:ascii="Verdana" w:hAnsi="Verdana"/>
            <w:color w:val="0000FF"/>
            <w:sz w:val="18"/>
            <w:szCs w:val="18"/>
            <w:u w:val="single"/>
          </w:rPr>
          <w:t>https://www.dnb.de/EN/europe</w:t>
        </w:r>
      </w:hyperlink>
      <w:r>
        <w:rPr>
          <w:rStyle w:val="value"/>
          <w:rFonts w:ascii="Verdana" w:hAnsi="Verdana"/>
          <w:sz w:val="18"/>
          <w:szCs w:val="18"/>
        </w:rPr>
        <w:t>.</w:t>
      </w:r>
    </w:p>
    <w:p w:rsidR="00871A29" w:rsidRPr="00B60FBD" w:rsidRDefault="00871A29" w:rsidP="00871A29">
      <w:pPr>
        <w:spacing w:before="120" w:after="120" w:line="260" w:lineRule="exact"/>
        <w:rPr>
          <w:rFonts w:ascii="Verdana" w:hAnsi="Verdana"/>
          <w:sz w:val="18"/>
          <w:szCs w:val="18"/>
          <w:lang w:val="en-GB"/>
        </w:rPr>
      </w:pPr>
      <w:r w:rsidRPr="00B60FBD">
        <w:rPr>
          <w:rFonts w:ascii="Verdana" w:hAnsi="Verdana"/>
          <w:sz w:val="18"/>
          <w:szCs w:val="18"/>
          <w:lang w:val="en-GB"/>
        </w:rPr>
        <w:t xml:space="preserve">In late April 2020, the authorities of the German federal states of Saxony and Hesse where the two sites of the DNB are located, allowed library operations to be resumed. In compliance with the applicable hygiene and social distancing rules, we have </w:t>
      </w:r>
      <w:r>
        <w:rPr>
          <w:rFonts w:ascii="Verdana" w:hAnsi="Verdana"/>
          <w:sz w:val="18"/>
          <w:szCs w:val="18"/>
          <w:lang w:val="en-GB"/>
        </w:rPr>
        <w:t>made</w:t>
      </w:r>
      <w:r w:rsidRPr="00B60FBD">
        <w:rPr>
          <w:rFonts w:ascii="Verdana" w:hAnsi="Verdana"/>
          <w:sz w:val="18"/>
          <w:szCs w:val="18"/>
          <w:lang w:val="en-GB"/>
        </w:rPr>
        <w:t xml:space="preserve"> available a limited number of reading room </w:t>
      </w:r>
      <w:r>
        <w:rPr>
          <w:rFonts w:ascii="Verdana" w:hAnsi="Verdana"/>
          <w:sz w:val="18"/>
          <w:szCs w:val="18"/>
          <w:lang w:val="en-GB"/>
        </w:rPr>
        <w:t>workplaces</w:t>
      </w:r>
      <w:r w:rsidRPr="00B60FBD">
        <w:rPr>
          <w:rFonts w:ascii="Verdana" w:hAnsi="Verdana"/>
          <w:sz w:val="18"/>
          <w:szCs w:val="18"/>
          <w:lang w:val="en-GB"/>
        </w:rPr>
        <w:t xml:space="preserve"> at each of DNB‘s locations. Using our reservation system, patrons can book a slot on a daily basis one week in advance of the required day. For the main reading rooms, DNB is offering multiple time-periods. In between the time slots, the reading rooms are cleaned. In the reading rooms all workplaces have been blocked that have not the mandatory distance of 1.50 meters from each other. This left around 100 workstations at each of the library sites which could be released for use. The re-opening of the library took place on May 4. Although the reading places available are still booked out very quickly, the patrons have been highly pleased with the re-opening of our reading rooms. We are now also implementing tools offering new ways to </w:t>
      </w:r>
      <w:r w:rsidRPr="00B60FBD">
        <w:rPr>
          <w:rFonts w:ascii="Verdana" w:hAnsi="Verdana"/>
          <w:sz w:val="18"/>
          <w:szCs w:val="18"/>
          <w:lang w:val="en-GB"/>
        </w:rPr>
        <w:lastRenderedPageBreak/>
        <w:t>communicate with our patrons, for user introductions, training courses etc. in the form of video chats, webinars or web conferences.</w:t>
      </w:r>
    </w:p>
    <w:p w:rsidR="00871A29" w:rsidRPr="00403719" w:rsidRDefault="00871A29" w:rsidP="00871A29">
      <w:pPr>
        <w:spacing w:before="120" w:after="120" w:line="260" w:lineRule="exact"/>
        <w:rPr>
          <w:rFonts w:ascii="Verdana" w:hAnsi="Verdana"/>
          <w:sz w:val="18"/>
          <w:szCs w:val="18"/>
          <w:lang w:val="en-GB"/>
        </w:rPr>
      </w:pPr>
      <w:r w:rsidRPr="00403719">
        <w:rPr>
          <w:rFonts w:ascii="Verdana" w:hAnsi="Verdana"/>
          <w:sz w:val="18"/>
          <w:szCs w:val="18"/>
          <w:lang w:val="en-GB"/>
        </w:rPr>
        <w:t>Luckily, the German National Library has been allowed to stay open even when a second shutdown was announced</w:t>
      </w:r>
      <w:r>
        <w:rPr>
          <w:rFonts w:ascii="Verdana" w:hAnsi="Verdana"/>
          <w:sz w:val="18"/>
          <w:szCs w:val="18"/>
          <w:lang w:val="en-GB"/>
        </w:rPr>
        <w:t xml:space="preserve"> for Germany </w:t>
      </w:r>
      <w:r w:rsidRPr="00403719">
        <w:rPr>
          <w:rFonts w:ascii="Verdana" w:hAnsi="Verdana"/>
          <w:sz w:val="18"/>
          <w:szCs w:val="18"/>
          <w:lang w:val="en-GB"/>
        </w:rPr>
        <w:t>in the first days of November. With our pre-reservation</w:t>
      </w:r>
      <w:r>
        <w:rPr>
          <w:rFonts w:ascii="Verdana" w:hAnsi="Verdana"/>
          <w:sz w:val="18"/>
          <w:szCs w:val="18"/>
          <w:lang w:val="en-GB"/>
        </w:rPr>
        <w:t xml:space="preserve"> system and the </w:t>
      </w:r>
      <w:r w:rsidRPr="00403719">
        <w:rPr>
          <w:rFonts w:ascii="Verdana" w:hAnsi="Verdana"/>
          <w:sz w:val="18"/>
          <w:szCs w:val="18"/>
          <w:lang w:val="en-GB"/>
        </w:rPr>
        <w:t>hygiene and distance rules</w:t>
      </w:r>
      <w:r>
        <w:rPr>
          <w:rFonts w:ascii="Verdana" w:hAnsi="Verdana"/>
          <w:sz w:val="18"/>
          <w:szCs w:val="18"/>
          <w:lang w:val="en-GB"/>
        </w:rPr>
        <w:t xml:space="preserve"> in place</w:t>
      </w:r>
      <w:r w:rsidRPr="00403719">
        <w:rPr>
          <w:rFonts w:ascii="Verdana" w:hAnsi="Verdana"/>
          <w:sz w:val="18"/>
          <w:szCs w:val="18"/>
          <w:lang w:val="en-GB"/>
        </w:rPr>
        <w:t xml:space="preserve">, we have been able to continue our work. Unfortunately, all our exhibitions had to close, and we had to cancel all physical events until January 2021. And as the numbers of infections </w:t>
      </w:r>
      <w:r>
        <w:rPr>
          <w:rFonts w:ascii="Verdana" w:hAnsi="Verdana"/>
          <w:sz w:val="18"/>
          <w:szCs w:val="18"/>
          <w:lang w:val="en-GB"/>
        </w:rPr>
        <w:t xml:space="preserve">are </w:t>
      </w:r>
      <w:r w:rsidRPr="00403719">
        <w:rPr>
          <w:rFonts w:ascii="Verdana" w:hAnsi="Verdana"/>
          <w:sz w:val="18"/>
          <w:szCs w:val="18"/>
          <w:lang w:val="en-GB"/>
        </w:rPr>
        <w:t xml:space="preserve">still </w:t>
      </w:r>
      <w:r>
        <w:rPr>
          <w:rFonts w:ascii="Verdana" w:hAnsi="Verdana"/>
          <w:sz w:val="18"/>
          <w:szCs w:val="18"/>
          <w:lang w:val="en-GB"/>
        </w:rPr>
        <w:t>not declining</w:t>
      </w:r>
      <w:r w:rsidRPr="00403719">
        <w:rPr>
          <w:rFonts w:ascii="Verdana" w:hAnsi="Verdana"/>
          <w:sz w:val="18"/>
          <w:szCs w:val="18"/>
          <w:lang w:val="en-GB"/>
        </w:rPr>
        <w:t xml:space="preserve">, </w:t>
      </w:r>
      <w:r>
        <w:rPr>
          <w:rFonts w:ascii="Verdana" w:hAnsi="Verdana"/>
          <w:sz w:val="18"/>
          <w:szCs w:val="18"/>
          <w:lang w:val="en-GB"/>
        </w:rPr>
        <w:t>it is not clear when the restrictions will be eased</w:t>
      </w:r>
      <w:r w:rsidRPr="00403719">
        <w:rPr>
          <w:rFonts w:ascii="Verdana" w:hAnsi="Verdana"/>
          <w:sz w:val="18"/>
          <w:szCs w:val="18"/>
          <w:lang w:val="en-GB"/>
        </w:rPr>
        <w:t>.</w:t>
      </w:r>
    </w:p>
    <w:p w:rsidR="00871A29" w:rsidRPr="00403719" w:rsidRDefault="00871A29" w:rsidP="00871A29">
      <w:pPr>
        <w:spacing w:before="120" w:after="120" w:line="260" w:lineRule="exact"/>
        <w:rPr>
          <w:rFonts w:ascii="Verdana" w:hAnsi="Verdana"/>
          <w:sz w:val="18"/>
          <w:szCs w:val="18"/>
          <w:lang w:val="en-GB"/>
        </w:rPr>
      </w:pPr>
      <w:r>
        <w:rPr>
          <w:rFonts w:ascii="Verdana" w:hAnsi="Verdana"/>
          <w:sz w:val="18"/>
          <w:szCs w:val="18"/>
          <w:lang w:val="en-GB"/>
        </w:rPr>
        <w:t>S</w:t>
      </w:r>
      <w:r w:rsidRPr="00403719">
        <w:rPr>
          <w:rFonts w:ascii="Verdana" w:hAnsi="Verdana"/>
          <w:sz w:val="18"/>
          <w:szCs w:val="18"/>
          <w:lang w:val="en-GB"/>
        </w:rPr>
        <w:t>o far, we have been successfully extending the possibilities for large parts of our staff members to work from home</w:t>
      </w:r>
      <w:r>
        <w:rPr>
          <w:rFonts w:ascii="Verdana" w:hAnsi="Verdana"/>
          <w:sz w:val="18"/>
          <w:szCs w:val="18"/>
          <w:lang w:val="en-GB"/>
        </w:rPr>
        <w:t>. This helps</w:t>
      </w:r>
      <w:r w:rsidRPr="00403719">
        <w:rPr>
          <w:rFonts w:ascii="Verdana" w:hAnsi="Verdana"/>
          <w:sz w:val="18"/>
          <w:szCs w:val="18"/>
          <w:lang w:val="en-GB"/>
        </w:rPr>
        <w:t xml:space="preserve"> those working on site </w:t>
      </w:r>
      <w:r>
        <w:rPr>
          <w:rFonts w:ascii="Verdana" w:hAnsi="Verdana"/>
          <w:sz w:val="18"/>
          <w:szCs w:val="18"/>
          <w:lang w:val="en-GB"/>
        </w:rPr>
        <w:t>to</w:t>
      </w:r>
      <w:r w:rsidRPr="00403719">
        <w:rPr>
          <w:rFonts w:ascii="Verdana" w:hAnsi="Verdana"/>
          <w:sz w:val="18"/>
          <w:szCs w:val="18"/>
          <w:lang w:val="en-GB"/>
        </w:rPr>
        <w:t xml:space="preserve"> keep the required minimum distance. In the meantime, we have reached a kind of “new normality”, and we strive to keep some of the forms of “new work” </w:t>
      </w:r>
      <w:r>
        <w:rPr>
          <w:rFonts w:ascii="Verdana" w:hAnsi="Verdana"/>
          <w:sz w:val="18"/>
          <w:szCs w:val="18"/>
          <w:lang w:val="en-GB"/>
        </w:rPr>
        <w:t>established during the crisi</w:t>
      </w:r>
      <w:r w:rsidRPr="00403719">
        <w:rPr>
          <w:rFonts w:ascii="Verdana" w:hAnsi="Verdana"/>
          <w:sz w:val="18"/>
          <w:szCs w:val="18"/>
          <w:lang w:val="en-GB"/>
        </w:rPr>
        <w:t xml:space="preserve">s. </w:t>
      </w:r>
      <w:r>
        <w:rPr>
          <w:rFonts w:ascii="Verdana" w:hAnsi="Verdana"/>
          <w:sz w:val="18"/>
          <w:szCs w:val="18"/>
          <w:lang w:val="en-GB"/>
        </w:rPr>
        <w:t>As t</w:t>
      </w:r>
      <w:r w:rsidRPr="00403719">
        <w:rPr>
          <w:rFonts w:ascii="Verdana" w:hAnsi="Verdana"/>
          <w:sz w:val="18"/>
          <w:szCs w:val="18"/>
          <w:lang w:val="en-GB"/>
        </w:rPr>
        <w:t xml:space="preserve">he positive aspect of the situation is the fact that many of our colleagues feeling reservations towards </w:t>
      </w:r>
      <w:proofErr w:type="spellStart"/>
      <w:r w:rsidRPr="00403719">
        <w:rPr>
          <w:rFonts w:ascii="Verdana" w:hAnsi="Verdana"/>
          <w:sz w:val="18"/>
          <w:szCs w:val="18"/>
          <w:lang w:val="en-GB"/>
        </w:rPr>
        <w:t>digitization</w:t>
      </w:r>
      <w:proofErr w:type="spellEnd"/>
      <w:r w:rsidRPr="00403719">
        <w:rPr>
          <w:rFonts w:ascii="Verdana" w:hAnsi="Verdana"/>
          <w:sz w:val="18"/>
          <w:szCs w:val="18"/>
          <w:lang w:val="en-GB"/>
        </w:rPr>
        <w:t xml:space="preserve"> </w:t>
      </w:r>
      <w:r>
        <w:rPr>
          <w:rFonts w:ascii="Verdana" w:hAnsi="Verdana"/>
          <w:sz w:val="18"/>
          <w:szCs w:val="18"/>
          <w:lang w:val="en-GB"/>
        </w:rPr>
        <w:t xml:space="preserve">before, </w:t>
      </w:r>
      <w:r w:rsidRPr="00403719">
        <w:rPr>
          <w:rFonts w:ascii="Verdana" w:hAnsi="Verdana"/>
          <w:sz w:val="18"/>
          <w:szCs w:val="18"/>
          <w:lang w:val="en-GB"/>
        </w:rPr>
        <w:t>see the advantages of working remotely</w:t>
      </w:r>
      <w:r>
        <w:rPr>
          <w:rFonts w:ascii="Verdana" w:hAnsi="Verdana"/>
          <w:sz w:val="18"/>
          <w:szCs w:val="18"/>
          <w:lang w:val="en-GB"/>
        </w:rPr>
        <w:t>, now</w:t>
      </w:r>
      <w:r w:rsidRPr="00403719">
        <w:rPr>
          <w:rFonts w:ascii="Verdana" w:hAnsi="Verdana"/>
          <w:sz w:val="18"/>
          <w:szCs w:val="18"/>
          <w:lang w:val="en-GB"/>
        </w:rPr>
        <w:t>.</w:t>
      </w:r>
      <w:r>
        <w:rPr>
          <w:rFonts w:ascii="Verdana" w:hAnsi="Verdana"/>
          <w:sz w:val="18"/>
          <w:szCs w:val="18"/>
          <w:lang w:val="en-GB"/>
        </w:rPr>
        <w:t xml:space="preserve"> Thus, we</w:t>
      </w:r>
      <w:r w:rsidRPr="00403719">
        <w:rPr>
          <w:rFonts w:ascii="Verdana" w:hAnsi="Verdana"/>
          <w:sz w:val="18"/>
          <w:szCs w:val="18"/>
          <w:lang w:val="en-GB"/>
        </w:rPr>
        <w:t xml:space="preserve"> hope that the crisis at least will advance the </w:t>
      </w:r>
      <w:proofErr w:type="spellStart"/>
      <w:r w:rsidRPr="00403719">
        <w:rPr>
          <w:rFonts w:ascii="Verdana" w:hAnsi="Verdana"/>
          <w:sz w:val="18"/>
          <w:szCs w:val="18"/>
          <w:lang w:val="en-GB"/>
        </w:rPr>
        <w:t>digitization</w:t>
      </w:r>
      <w:proofErr w:type="spellEnd"/>
      <w:r w:rsidRPr="00403719">
        <w:rPr>
          <w:rFonts w:ascii="Verdana" w:hAnsi="Verdana"/>
          <w:sz w:val="18"/>
          <w:szCs w:val="18"/>
          <w:lang w:val="en-GB"/>
        </w:rPr>
        <w:t xml:space="preserve"> in Germany and in German libraries and </w:t>
      </w:r>
      <w:r>
        <w:rPr>
          <w:rFonts w:ascii="Verdana" w:hAnsi="Verdana"/>
          <w:sz w:val="18"/>
          <w:szCs w:val="18"/>
          <w:lang w:val="en-GB"/>
        </w:rPr>
        <w:t xml:space="preserve">other </w:t>
      </w:r>
      <w:r w:rsidRPr="00403719">
        <w:rPr>
          <w:rFonts w:ascii="Verdana" w:hAnsi="Verdana"/>
          <w:sz w:val="18"/>
          <w:szCs w:val="18"/>
          <w:lang w:val="en-GB"/>
        </w:rPr>
        <w:t xml:space="preserve">cultural institutions. </w:t>
      </w:r>
    </w:p>
    <w:p w:rsidR="00717CD9" w:rsidRPr="00871A29" w:rsidRDefault="00871A29" w:rsidP="00871A29">
      <w:pPr>
        <w:spacing w:before="120" w:after="120" w:line="260" w:lineRule="exact"/>
        <w:rPr>
          <w:rFonts w:ascii="Verdana" w:hAnsi="Verdana"/>
          <w:sz w:val="18"/>
          <w:szCs w:val="18"/>
          <w:lang w:val="en-GB"/>
        </w:rPr>
      </w:pPr>
      <w:r w:rsidRPr="00403719">
        <w:rPr>
          <w:rFonts w:ascii="Verdana" w:hAnsi="Verdana"/>
          <w:sz w:val="18"/>
          <w:szCs w:val="18"/>
          <w:lang w:val="en-GB"/>
        </w:rPr>
        <w:t>The German National Library is Germany's central archival library. The library collects, documents and archives all publications and sound recordings issued in Germany since 1913 together with works that were compiled in the German language or relate to Germany. The collection is supplemented by the holdings in the German Music Archive, the German Museum of Books and Writing and the German Exile Archive 1933–1945.</w:t>
      </w:r>
    </w:p>
    <w:sectPr w:rsidR="00717CD9" w:rsidRPr="00871A29" w:rsidSect="003936B5">
      <w:footerReference w:type="default" r:id="rId10"/>
      <w:pgSz w:w="11906" w:h="16838"/>
      <w:pgMar w:top="1417" w:right="1417" w:bottom="1134" w:left="1417"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1CB4" w:rsidRDefault="00991CB4" w:rsidP="00B04975">
      <w:r>
        <w:separator/>
      </w:r>
    </w:p>
  </w:endnote>
  <w:endnote w:type="continuationSeparator" w:id="0">
    <w:p w:rsidR="00991CB4" w:rsidRDefault="00991CB4" w:rsidP="00B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20B0503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36B5" w:rsidRDefault="003936B5" w:rsidP="00687DA6">
    <w:pPr>
      <w:pStyle w:val="Footer"/>
    </w:pPr>
  </w:p>
  <w:p w:rsidR="002A2C05" w:rsidRPr="00031396" w:rsidRDefault="002A2C05" w:rsidP="00687DA6">
    <w:pPr>
      <w:pStyle w:val="Footer"/>
      <w:rPr>
        <w:lang w:val="en-US"/>
      </w:rPr>
    </w:pPr>
    <w:r w:rsidRPr="00031396">
      <w:rPr>
        <w:lang w:val="en-US"/>
      </w:rPr>
      <w:tab/>
    </w:r>
    <w:r w:rsidRPr="00031396">
      <w:rPr>
        <w:lang w:val="en-US"/>
      </w:rPr>
      <w:tab/>
    </w:r>
    <w:r w:rsidR="001A5FB6" w:rsidRPr="00446CB2">
      <w:fldChar w:fldCharType="begin"/>
    </w:r>
    <w:r w:rsidRPr="00031396">
      <w:rPr>
        <w:lang w:val="en-US"/>
      </w:rPr>
      <w:instrText xml:space="preserve"> PAGE </w:instrText>
    </w:r>
    <w:r w:rsidR="001A5FB6" w:rsidRPr="00446CB2">
      <w:fldChar w:fldCharType="separate"/>
    </w:r>
    <w:r w:rsidR="00871A29">
      <w:rPr>
        <w:noProof/>
        <w:lang w:val="en-US"/>
      </w:rPr>
      <w:t>1</w:t>
    </w:r>
    <w:r w:rsidR="001A5FB6" w:rsidRPr="00446CB2">
      <w:fldChar w:fldCharType="end"/>
    </w:r>
    <w:r w:rsidRPr="00031396">
      <w:rPr>
        <w:lang w:val="en-US"/>
      </w:rPr>
      <w:t xml:space="preserve"> </w:t>
    </w:r>
    <w:r w:rsidR="00446CB2" w:rsidRPr="00031396">
      <w:rPr>
        <w:color w:val="000000"/>
        <w:lang w:val="en-US"/>
      </w:rPr>
      <w:t>|</w:t>
    </w:r>
    <w:r w:rsidR="00446CB2" w:rsidRPr="00031396">
      <w:rPr>
        <w:lang w:val="en-US"/>
      </w:rPr>
      <w:t xml:space="preserve"> </w:t>
    </w:r>
    <w:r w:rsidR="001A5FB6" w:rsidRPr="00446CB2">
      <w:fldChar w:fldCharType="begin"/>
    </w:r>
    <w:r w:rsidRPr="00031396">
      <w:rPr>
        <w:lang w:val="en-US"/>
      </w:rPr>
      <w:instrText xml:space="preserve"> NUMPAGES </w:instrText>
    </w:r>
    <w:r w:rsidR="001A5FB6" w:rsidRPr="00446CB2">
      <w:fldChar w:fldCharType="separate"/>
    </w:r>
    <w:r w:rsidR="00871A29">
      <w:rPr>
        <w:noProof/>
        <w:lang w:val="en-US"/>
      </w:rPr>
      <w:t>2</w:t>
    </w:r>
    <w:r w:rsidR="001A5FB6" w:rsidRPr="00446C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1CB4" w:rsidRDefault="00991CB4" w:rsidP="00B04975">
      <w:r>
        <w:separator/>
      </w:r>
    </w:p>
  </w:footnote>
  <w:footnote w:type="continuationSeparator" w:id="0">
    <w:p w:rsidR="00991CB4" w:rsidRDefault="00991CB4" w:rsidP="00B04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26406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6E5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4D6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C4AE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8E7B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D88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A251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84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EA6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F85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35F9"/>
    <w:multiLevelType w:val="hybridMultilevel"/>
    <w:tmpl w:val="83E8EA66"/>
    <w:lvl w:ilvl="0" w:tplc="36445090">
      <w:start w:val="1"/>
      <w:numFmt w:val="bullet"/>
      <w:lvlText w:val="o"/>
      <w:lvlJc w:val="left"/>
      <w:pPr>
        <w:tabs>
          <w:tab w:val="num" w:pos="720"/>
        </w:tabs>
        <w:ind w:left="720" w:hanging="436"/>
      </w:pPr>
      <w:rPr>
        <w:rFonts w:ascii="Verdana" w:hAnsi="Verdana" w:hint="default"/>
        <w:b w:val="0"/>
        <w:i w:val="0"/>
        <w:sz w:val="32"/>
        <w:szCs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501E9"/>
    <w:multiLevelType w:val="hybridMultilevel"/>
    <w:tmpl w:val="F1E6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6308F6"/>
    <w:multiLevelType w:val="hybridMultilevel"/>
    <w:tmpl w:val="DE3665E4"/>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92807"/>
    <w:multiLevelType w:val="hybridMultilevel"/>
    <w:tmpl w:val="9FF8755A"/>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C4696"/>
    <w:multiLevelType w:val="hybridMultilevel"/>
    <w:tmpl w:val="E0002556"/>
    <w:lvl w:ilvl="0" w:tplc="10EEE21C">
      <w:start w:val="1"/>
      <w:numFmt w:val="bullet"/>
      <w:pStyle w:val="ListParagraph"/>
      <w:lvlText w:val="|"/>
      <w:lvlJc w:val="left"/>
      <w:pPr>
        <w:ind w:left="1440" w:hanging="360"/>
      </w:pPr>
      <w:rPr>
        <w:rFonts w:ascii="Verdana" w:hAnsi="Verdan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200212EF"/>
    <w:multiLevelType w:val="hybridMultilevel"/>
    <w:tmpl w:val="81622C7E"/>
    <w:lvl w:ilvl="0" w:tplc="5718885C">
      <w:start w:val="1"/>
      <w:numFmt w:val="ordinal"/>
      <w:pStyle w:val="Heading6"/>
      <w:lvlText w:val="1.1.1.1.1.%1"/>
      <w:lvlJc w:val="left"/>
      <w:pPr>
        <w:ind w:left="502" w:hanging="36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225" w:hanging="360"/>
      </w:pPr>
    </w:lvl>
    <w:lvl w:ilvl="2" w:tplc="0407001B" w:tentative="1">
      <w:start w:val="1"/>
      <w:numFmt w:val="lowerRoman"/>
      <w:lvlText w:val="%3."/>
      <w:lvlJc w:val="right"/>
      <w:pPr>
        <w:ind w:left="1945" w:hanging="180"/>
      </w:pPr>
    </w:lvl>
    <w:lvl w:ilvl="3" w:tplc="0407000F" w:tentative="1">
      <w:start w:val="1"/>
      <w:numFmt w:val="decimal"/>
      <w:lvlText w:val="%4."/>
      <w:lvlJc w:val="left"/>
      <w:pPr>
        <w:ind w:left="2665" w:hanging="360"/>
      </w:pPr>
    </w:lvl>
    <w:lvl w:ilvl="4" w:tplc="04070019" w:tentative="1">
      <w:start w:val="1"/>
      <w:numFmt w:val="lowerLetter"/>
      <w:lvlText w:val="%5."/>
      <w:lvlJc w:val="left"/>
      <w:pPr>
        <w:ind w:left="3385" w:hanging="360"/>
      </w:pPr>
    </w:lvl>
    <w:lvl w:ilvl="5" w:tplc="0407001B" w:tentative="1">
      <w:start w:val="1"/>
      <w:numFmt w:val="lowerRoman"/>
      <w:lvlText w:val="%6."/>
      <w:lvlJc w:val="right"/>
      <w:pPr>
        <w:ind w:left="4105" w:hanging="180"/>
      </w:pPr>
    </w:lvl>
    <w:lvl w:ilvl="6" w:tplc="0407000F" w:tentative="1">
      <w:start w:val="1"/>
      <w:numFmt w:val="decimal"/>
      <w:lvlText w:val="%7."/>
      <w:lvlJc w:val="left"/>
      <w:pPr>
        <w:ind w:left="4825" w:hanging="360"/>
      </w:pPr>
    </w:lvl>
    <w:lvl w:ilvl="7" w:tplc="04070019" w:tentative="1">
      <w:start w:val="1"/>
      <w:numFmt w:val="lowerLetter"/>
      <w:lvlText w:val="%8."/>
      <w:lvlJc w:val="left"/>
      <w:pPr>
        <w:ind w:left="5545" w:hanging="360"/>
      </w:pPr>
    </w:lvl>
    <w:lvl w:ilvl="8" w:tplc="0407001B" w:tentative="1">
      <w:start w:val="1"/>
      <w:numFmt w:val="lowerRoman"/>
      <w:lvlText w:val="%9."/>
      <w:lvlJc w:val="right"/>
      <w:pPr>
        <w:ind w:left="6265" w:hanging="180"/>
      </w:pPr>
    </w:lvl>
  </w:abstractNum>
  <w:abstractNum w:abstractNumId="16" w15:restartNumberingAfterBreak="0">
    <w:nsid w:val="24A50DF0"/>
    <w:multiLevelType w:val="hybridMultilevel"/>
    <w:tmpl w:val="CF34B080"/>
    <w:lvl w:ilvl="0" w:tplc="831EBAAE">
      <w:start w:val="1"/>
      <w:numFmt w:val="decimal"/>
      <w:lvlText w:val="%1."/>
      <w:lvlJc w:val="left"/>
      <w:pPr>
        <w:ind w:left="720" w:hanging="360"/>
      </w:pPr>
      <w:rPr>
        <w:rFonts w:ascii="Verdana" w:hAnsi="Verdana" w:hint="default"/>
        <w:b w:val="0"/>
        <w:i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CE1B6E"/>
    <w:multiLevelType w:val="hybridMultilevel"/>
    <w:tmpl w:val="FFFAC5BA"/>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F3CF1"/>
    <w:multiLevelType w:val="hybridMultilevel"/>
    <w:tmpl w:val="6EB8EC56"/>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A3571"/>
    <w:multiLevelType w:val="multilevel"/>
    <w:tmpl w:val="9468CAC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 w:hanging="432"/>
      </w:pPr>
      <w:rPr>
        <w:rFonts w:hint="default"/>
      </w:rPr>
    </w:lvl>
    <w:lvl w:ilvl="2">
      <w:start w:val="1"/>
      <w:numFmt w:val="decimal"/>
      <w:pStyle w:val="Heading3"/>
      <w:suff w:val="space"/>
      <w:lvlText w:val="%1.%2.%3."/>
      <w:lvlJc w:val="left"/>
      <w:pPr>
        <w:ind w:left="454" w:hanging="454"/>
      </w:pPr>
      <w:rPr>
        <w:rFonts w:hint="default"/>
      </w:rPr>
    </w:lvl>
    <w:lvl w:ilvl="3">
      <w:start w:val="1"/>
      <w:numFmt w:val="decimal"/>
      <w:pStyle w:val="Heading4"/>
      <w:suff w:val="space"/>
      <w:lvlText w:val="%1.%2.%3.%4."/>
      <w:lvlJc w:val="left"/>
      <w:pPr>
        <w:ind w:left="1008" w:hanging="648"/>
      </w:pPr>
      <w:rPr>
        <w:rFonts w:hint="default"/>
      </w:rPr>
    </w:lvl>
    <w:lvl w:ilvl="4">
      <w:start w:val="1"/>
      <w:numFmt w:val="decimal"/>
      <w:pStyle w:val="Heading5"/>
      <w:suff w:val="space"/>
      <w:lvlText w:val="%1.%2.%3.%4.%5."/>
      <w:lvlJc w:val="left"/>
      <w:pPr>
        <w:ind w:left="1512" w:hanging="792"/>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120"/>
        </w:tabs>
        <w:ind w:left="2016" w:hanging="936"/>
      </w:pPr>
      <w:rPr>
        <w:rFonts w:hint="default"/>
      </w:rPr>
    </w:lvl>
    <w:lvl w:ilvl="6">
      <w:start w:val="1"/>
      <w:numFmt w:val="decimal"/>
      <w:lvlText w:val="%1.%2.%3.%4.%5.%6.%7."/>
      <w:lvlJc w:val="left"/>
      <w:pPr>
        <w:tabs>
          <w:tab w:val="num" w:pos="7200"/>
        </w:tabs>
        <w:ind w:left="2520" w:hanging="1080"/>
      </w:pPr>
      <w:rPr>
        <w:rFonts w:hint="default"/>
      </w:rPr>
    </w:lvl>
    <w:lvl w:ilvl="7">
      <w:start w:val="1"/>
      <w:numFmt w:val="decimal"/>
      <w:lvlText w:val="%1.%2.%3.%4.%5.%6.%7.%8."/>
      <w:lvlJc w:val="left"/>
      <w:pPr>
        <w:tabs>
          <w:tab w:val="num" w:pos="8280"/>
        </w:tabs>
        <w:ind w:left="3024" w:hanging="1224"/>
      </w:pPr>
      <w:rPr>
        <w:rFonts w:hint="default"/>
      </w:rPr>
    </w:lvl>
    <w:lvl w:ilvl="8">
      <w:start w:val="1"/>
      <w:numFmt w:val="decimal"/>
      <w:lvlText w:val="%1.%2.%3.%4.%5.%6.%7.%8.%9."/>
      <w:lvlJc w:val="left"/>
      <w:pPr>
        <w:tabs>
          <w:tab w:val="num" w:pos="9720"/>
        </w:tabs>
        <w:ind w:left="3600" w:hanging="1440"/>
      </w:pPr>
      <w:rPr>
        <w:rFonts w:hint="default"/>
      </w:rPr>
    </w:lvl>
  </w:abstractNum>
  <w:abstractNum w:abstractNumId="20" w15:restartNumberingAfterBreak="0">
    <w:nsid w:val="2F200DF3"/>
    <w:multiLevelType w:val="hybridMultilevel"/>
    <w:tmpl w:val="B3EE60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2F700814"/>
    <w:multiLevelType w:val="hybridMultilevel"/>
    <w:tmpl w:val="138E9B12"/>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E189B"/>
    <w:multiLevelType w:val="hybridMultilevel"/>
    <w:tmpl w:val="3DAC655A"/>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BB6948"/>
    <w:multiLevelType w:val="hybridMultilevel"/>
    <w:tmpl w:val="57F2515C"/>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B54EF0"/>
    <w:multiLevelType w:val="hybridMultilevel"/>
    <w:tmpl w:val="464E87E8"/>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20628"/>
    <w:multiLevelType w:val="hybridMultilevel"/>
    <w:tmpl w:val="A76C7B42"/>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36BF4"/>
    <w:multiLevelType w:val="hybridMultilevel"/>
    <w:tmpl w:val="6A000DD2"/>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33EB4"/>
    <w:multiLevelType w:val="hybridMultilevel"/>
    <w:tmpl w:val="81B0E3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EA46E6"/>
    <w:multiLevelType w:val="hybridMultilevel"/>
    <w:tmpl w:val="54C214C4"/>
    <w:lvl w:ilvl="0" w:tplc="E842E4D8">
      <w:start w:val="1"/>
      <w:numFmt w:val="bullet"/>
      <w:lvlText w:val="–"/>
      <w:lvlJc w:val="left"/>
      <w:pPr>
        <w:tabs>
          <w:tab w:val="num" w:pos="720"/>
        </w:tabs>
        <w:ind w:left="720" w:hanging="360"/>
      </w:pPr>
      <w:rPr>
        <w:rFonts w:ascii="Verdana" w:hAnsi="Verdana" w:hint="default"/>
      </w:rPr>
    </w:lvl>
    <w:lvl w:ilvl="1" w:tplc="F7BA21D4" w:tentative="1">
      <w:start w:val="1"/>
      <w:numFmt w:val="bullet"/>
      <w:lvlText w:val="–"/>
      <w:lvlJc w:val="left"/>
      <w:pPr>
        <w:tabs>
          <w:tab w:val="num" w:pos="1440"/>
        </w:tabs>
        <w:ind w:left="1440" w:hanging="360"/>
      </w:pPr>
      <w:rPr>
        <w:rFonts w:ascii="Verdana" w:hAnsi="Verdana" w:hint="default"/>
      </w:rPr>
    </w:lvl>
    <w:lvl w:ilvl="2" w:tplc="03926514" w:tentative="1">
      <w:start w:val="1"/>
      <w:numFmt w:val="bullet"/>
      <w:lvlText w:val="–"/>
      <w:lvlJc w:val="left"/>
      <w:pPr>
        <w:tabs>
          <w:tab w:val="num" w:pos="2160"/>
        </w:tabs>
        <w:ind w:left="2160" w:hanging="360"/>
      </w:pPr>
      <w:rPr>
        <w:rFonts w:ascii="Verdana" w:hAnsi="Verdana" w:hint="default"/>
      </w:rPr>
    </w:lvl>
    <w:lvl w:ilvl="3" w:tplc="11EE386E" w:tentative="1">
      <w:start w:val="1"/>
      <w:numFmt w:val="bullet"/>
      <w:lvlText w:val="–"/>
      <w:lvlJc w:val="left"/>
      <w:pPr>
        <w:tabs>
          <w:tab w:val="num" w:pos="2880"/>
        </w:tabs>
        <w:ind w:left="2880" w:hanging="360"/>
      </w:pPr>
      <w:rPr>
        <w:rFonts w:ascii="Verdana" w:hAnsi="Verdana" w:hint="default"/>
      </w:rPr>
    </w:lvl>
    <w:lvl w:ilvl="4" w:tplc="4A621E5C" w:tentative="1">
      <w:start w:val="1"/>
      <w:numFmt w:val="bullet"/>
      <w:lvlText w:val="–"/>
      <w:lvlJc w:val="left"/>
      <w:pPr>
        <w:tabs>
          <w:tab w:val="num" w:pos="3600"/>
        </w:tabs>
        <w:ind w:left="3600" w:hanging="360"/>
      </w:pPr>
      <w:rPr>
        <w:rFonts w:ascii="Verdana" w:hAnsi="Verdana" w:hint="default"/>
      </w:rPr>
    </w:lvl>
    <w:lvl w:ilvl="5" w:tplc="18D896DA" w:tentative="1">
      <w:start w:val="1"/>
      <w:numFmt w:val="bullet"/>
      <w:lvlText w:val="–"/>
      <w:lvlJc w:val="left"/>
      <w:pPr>
        <w:tabs>
          <w:tab w:val="num" w:pos="4320"/>
        </w:tabs>
        <w:ind w:left="4320" w:hanging="360"/>
      </w:pPr>
      <w:rPr>
        <w:rFonts w:ascii="Verdana" w:hAnsi="Verdana" w:hint="default"/>
      </w:rPr>
    </w:lvl>
    <w:lvl w:ilvl="6" w:tplc="991A2760" w:tentative="1">
      <w:start w:val="1"/>
      <w:numFmt w:val="bullet"/>
      <w:lvlText w:val="–"/>
      <w:lvlJc w:val="left"/>
      <w:pPr>
        <w:tabs>
          <w:tab w:val="num" w:pos="5040"/>
        </w:tabs>
        <w:ind w:left="5040" w:hanging="360"/>
      </w:pPr>
      <w:rPr>
        <w:rFonts w:ascii="Verdana" w:hAnsi="Verdana" w:hint="default"/>
      </w:rPr>
    </w:lvl>
    <w:lvl w:ilvl="7" w:tplc="0AF81F20" w:tentative="1">
      <w:start w:val="1"/>
      <w:numFmt w:val="bullet"/>
      <w:lvlText w:val="–"/>
      <w:lvlJc w:val="left"/>
      <w:pPr>
        <w:tabs>
          <w:tab w:val="num" w:pos="5760"/>
        </w:tabs>
        <w:ind w:left="5760" w:hanging="360"/>
      </w:pPr>
      <w:rPr>
        <w:rFonts w:ascii="Verdana" w:hAnsi="Verdana" w:hint="default"/>
      </w:rPr>
    </w:lvl>
    <w:lvl w:ilvl="8" w:tplc="556C633A" w:tentative="1">
      <w:start w:val="1"/>
      <w:numFmt w:val="bullet"/>
      <w:lvlText w:val="–"/>
      <w:lvlJc w:val="left"/>
      <w:pPr>
        <w:tabs>
          <w:tab w:val="num" w:pos="6480"/>
        </w:tabs>
        <w:ind w:left="6480" w:hanging="360"/>
      </w:pPr>
      <w:rPr>
        <w:rFonts w:ascii="Verdana" w:hAnsi="Verdana" w:hint="default"/>
      </w:rPr>
    </w:lvl>
  </w:abstractNum>
  <w:abstractNum w:abstractNumId="29" w15:restartNumberingAfterBreak="0">
    <w:nsid w:val="69A64346"/>
    <w:multiLevelType w:val="hybridMultilevel"/>
    <w:tmpl w:val="20DE6DD6"/>
    <w:lvl w:ilvl="0" w:tplc="80BC44A8">
      <w:start w:val="1"/>
      <w:numFmt w:val="bullet"/>
      <w:lvlText w:val=""/>
      <w:lvlJc w:val="left"/>
      <w:pPr>
        <w:tabs>
          <w:tab w:val="num" w:pos="567"/>
        </w:tabs>
        <w:ind w:left="624" w:hanging="26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02133"/>
    <w:multiLevelType w:val="hybridMultilevel"/>
    <w:tmpl w:val="C9C6314E"/>
    <w:lvl w:ilvl="0" w:tplc="6D084B30">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31" w15:restartNumberingAfterBreak="0">
    <w:nsid w:val="7CA93DD6"/>
    <w:multiLevelType w:val="hybridMultilevel"/>
    <w:tmpl w:val="E5CC4A5A"/>
    <w:lvl w:ilvl="0" w:tplc="99B645F8">
      <w:start w:val="1"/>
      <w:numFmt w:val="bullet"/>
      <w:lvlText w:val=""/>
      <w:lvlJc w:val="left"/>
      <w:pPr>
        <w:tabs>
          <w:tab w:val="num" w:pos="491"/>
        </w:tabs>
        <w:ind w:left="644" w:hanging="360"/>
      </w:pPr>
      <w:rPr>
        <w:rFonts w:ascii="Symbol" w:hAnsi="Symbol" w:hint="default"/>
        <w:b w:val="0"/>
        <w:i w:val="0"/>
        <w:color w:val="auto"/>
        <w:sz w:val="32"/>
        <w:szCs w:val="32"/>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abstractNumId w:val="19"/>
  </w:num>
  <w:num w:numId="2">
    <w:abstractNumId w:val="29"/>
  </w:num>
  <w:num w:numId="3">
    <w:abstractNumId w:val="10"/>
  </w:num>
  <w:num w:numId="4">
    <w:abstractNumId w:val="31"/>
  </w:num>
  <w:num w:numId="5">
    <w:abstractNumId w:val="18"/>
  </w:num>
  <w:num w:numId="6">
    <w:abstractNumId w:val="22"/>
  </w:num>
  <w:num w:numId="7">
    <w:abstractNumId w:val="25"/>
  </w:num>
  <w:num w:numId="8">
    <w:abstractNumId w:val="12"/>
  </w:num>
  <w:num w:numId="9">
    <w:abstractNumId w:val="24"/>
  </w:num>
  <w:num w:numId="10">
    <w:abstractNumId w:val="17"/>
  </w:num>
  <w:num w:numId="11">
    <w:abstractNumId w:val="13"/>
  </w:num>
  <w:num w:numId="12">
    <w:abstractNumId w:val="21"/>
  </w:num>
  <w:num w:numId="13">
    <w:abstractNumId w:val="23"/>
  </w:num>
  <w:num w:numId="14">
    <w:abstractNumId w:val="26"/>
  </w:num>
  <w:num w:numId="15">
    <w:abstractNumId w:val="20"/>
  </w:num>
  <w:num w:numId="16">
    <w:abstractNumId w:val="30"/>
  </w:num>
  <w:num w:numId="17">
    <w:abstractNumId w:val="16"/>
  </w:num>
  <w:num w:numId="18">
    <w:abstractNumId w:val="15"/>
  </w:num>
  <w:num w:numId="19">
    <w:abstractNumId w:val="27"/>
  </w:num>
  <w:num w:numId="20">
    <w:abstractNumId w:val="28"/>
  </w:num>
  <w:num w:numId="21">
    <w:abstractNumId w:val="11"/>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intFractionalCharacterWidth/>
  <w:hideSpellingErrors/>
  <w:hideGrammaticalErrors/>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29"/>
    <w:rsid w:val="000027F3"/>
    <w:rsid w:val="00014AEB"/>
    <w:rsid w:val="00031396"/>
    <w:rsid w:val="000357AE"/>
    <w:rsid w:val="000368E1"/>
    <w:rsid w:val="0004001C"/>
    <w:rsid w:val="000554AB"/>
    <w:rsid w:val="000612F4"/>
    <w:rsid w:val="000672C5"/>
    <w:rsid w:val="000737AA"/>
    <w:rsid w:val="00077CF1"/>
    <w:rsid w:val="00077FA0"/>
    <w:rsid w:val="00083D94"/>
    <w:rsid w:val="00084740"/>
    <w:rsid w:val="00086EF9"/>
    <w:rsid w:val="00096065"/>
    <w:rsid w:val="000A3321"/>
    <w:rsid w:val="000A625F"/>
    <w:rsid w:val="000C0789"/>
    <w:rsid w:val="000C132E"/>
    <w:rsid w:val="000C2D45"/>
    <w:rsid w:val="000D209F"/>
    <w:rsid w:val="000D269A"/>
    <w:rsid w:val="000D6902"/>
    <w:rsid w:val="000E0846"/>
    <w:rsid w:val="000E09D3"/>
    <w:rsid w:val="000E37DA"/>
    <w:rsid w:val="000E55B1"/>
    <w:rsid w:val="000F3F85"/>
    <w:rsid w:val="0011209C"/>
    <w:rsid w:val="0011284A"/>
    <w:rsid w:val="001148EE"/>
    <w:rsid w:val="00116587"/>
    <w:rsid w:val="00121274"/>
    <w:rsid w:val="00126D3D"/>
    <w:rsid w:val="001602AF"/>
    <w:rsid w:val="001605FA"/>
    <w:rsid w:val="00164234"/>
    <w:rsid w:val="00164D37"/>
    <w:rsid w:val="00167E2E"/>
    <w:rsid w:val="0017611D"/>
    <w:rsid w:val="00181623"/>
    <w:rsid w:val="00184B1F"/>
    <w:rsid w:val="001859FE"/>
    <w:rsid w:val="00192A40"/>
    <w:rsid w:val="001937F5"/>
    <w:rsid w:val="00195B7E"/>
    <w:rsid w:val="001A5FB6"/>
    <w:rsid w:val="001B51D6"/>
    <w:rsid w:val="001C157B"/>
    <w:rsid w:val="001C178E"/>
    <w:rsid w:val="001C3EFA"/>
    <w:rsid w:val="001C4940"/>
    <w:rsid w:val="001C7366"/>
    <w:rsid w:val="001E5CA1"/>
    <w:rsid w:val="00212209"/>
    <w:rsid w:val="0021463F"/>
    <w:rsid w:val="002216F8"/>
    <w:rsid w:val="00227BCD"/>
    <w:rsid w:val="00231EE7"/>
    <w:rsid w:val="002416A8"/>
    <w:rsid w:val="0024415F"/>
    <w:rsid w:val="00245039"/>
    <w:rsid w:val="00251D6C"/>
    <w:rsid w:val="00252C7A"/>
    <w:rsid w:val="00272531"/>
    <w:rsid w:val="00275A4F"/>
    <w:rsid w:val="00275C6F"/>
    <w:rsid w:val="0028129B"/>
    <w:rsid w:val="00281604"/>
    <w:rsid w:val="0028681F"/>
    <w:rsid w:val="00294D89"/>
    <w:rsid w:val="002A2C05"/>
    <w:rsid w:val="002C3D2B"/>
    <w:rsid w:val="002C757A"/>
    <w:rsid w:val="002D1495"/>
    <w:rsid w:val="002E40CF"/>
    <w:rsid w:val="00300548"/>
    <w:rsid w:val="00300FC2"/>
    <w:rsid w:val="003014B4"/>
    <w:rsid w:val="003069A2"/>
    <w:rsid w:val="00307959"/>
    <w:rsid w:val="00315787"/>
    <w:rsid w:val="00317929"/>
    <w:rsid w:val="00320F76"/>
    <w:rsid w:val="00336E69"/>
    <w:rsid w:val="00340F03"/>
    <w:rsid w:val="0034103B"/>
    <w:rsid w:val="00362458"/>
    <w:rsid w:val="00363CCA"/>
    <w:rsid w:val="00372D79"/>
    <w:rsid w:val="003803D2"/>
    <w:rsid w:val="003936B5"/>
    <w:rsid w:val="003A293E"/>
    <w:rsid w:val="003A344B"/>
    <w:rsid w:val="003B2B70"/>
    <w:rsid w:val="003C2730"/>
    <w:rsid w:val="003C2D11"/>
    <w:rsid w:val="003C5EBE"/>
    <w:rsid w:val="003C6DD0"/>
    <w:rsid w:val="003D3A12"/>
    <w:rsid w:val="00400F02"/>
    <w:rsid w:val="00426491"/>
    <w:rsid w:val="0043406C"/>
    <w:rsid w:val="0044431F"/>
    <w:rsid w:val="0044509B"/>
    <w:rsid w:val="00445596"/>
    <w:rsid w:val="00446A1B"/>
    <w:rsid w:val="00446CB2"/>
    <w:rsid w:val="00460A9F"/>
    <w:rsid w:val="00470BE2"/>
    <w:rsid w:val="00471F8F"/>
    <w:rsid w:val="004B144F"/>
    <w:rsid w:val="004C3CA5"/>
    <w:rsid w:val="004D41C2"/>
    <w:rsid w:val="004E40A6"/>
    <w:rsid w:val="004E41FB"/>
    <w:rsid w:val="004F1934"/>
    <w:rsid w:val="004F1A30"/>
    <w:rsid w:val="004F5374"/>
    <w:rsid w:val="00517662"/>
    <w:rsid w:val="005375D0"/>
    <w:rsid w:val="00554B30"/>
    <w:rsid w:val="00561589"/>
    <w:rsid w:val="00586A24"/>
    <w:rsid w:val="0058782B"/>
    <w:rsid w:val="00591B4B"/>
    <w:rsid w:val="005A3746"/>
    <w:rsid w:val="005A485D"/>
    <w:rsid w:val="005D2C58"/>
    <w:rsid w:val="005E1AB3"/>
    <w:rsid w:val="005F0ADA"/>
    <w:rsid w:val="005F43D6"/>
    <w:rsid w:val="00602F2A"/>
    <w:rsid w:val="006131FB"/>
    <w:rsid w:val="00627F23"/>
    <w:rsid w:val="0063387F"/>
    <w:rsid w:val="00644446"/>
    <w:rsid w:val="0065288C"/>
    <w:rsid w:val="00661033"/>
    <w:rsid w:val="006811F0"/>
    <w:rsid w:val="006839CD"/>
    <w:rsid w:val="00687DA6"/>
    <w:rsid w:val="00687DAD"/>
    <w:rsid w:val="00693135"/>
    <w:rsid w:val="006947DC"/>
    <w:rsid w:val="006B1344"/>
    <w:rsid w:val="006B37C0"/>
    <w:rsid w:val="006B3D87"/>
    <w:rsid w:val="006D172D"/>
    <w:rsid w:val="006E10CC"/>
    <w:rsid w:val="006E3DE5"/>
    <w:rsid w:val="00702C9D"/>
    <w:rsid w:val="00711025"/>
    <w:rsid w:val="00717CD9"/>
    <w:rsid w:val="007217AE"/>
    <w:rsid w:val="00726578"/>
    <w:rsid w:val="00744090"/>
    <w:rsid w:val="00747870"/>
    <w:rsid w:val="00762F3E"/>
    <w:rsid w:val="0076649A"/>
    <w:rsid w:val="00766E94"/>
    <w:rsid w:val="0077351E"/>
    <w:rsid w:val="00784486"/>
    <w:rsid w:val="0079311A"/>
    <w:rsid w:val="007A0AD4"/>
    <w:rsid w:val="007B0158"/>
    <w:rsid w:val="007B12BD"/>
    <w:rsid w:val="007C56E8"/>
    <w:rsid w:val="007D234B"/>
    <w:rsid w:val="007D5906"/>
    <w:rsid w:val="007E7F18"/>
    <w:rsid w:val="007F0809"/>
    <w:rsid w:val="007F2ACD"/>
    <w:rsid w:val="008007D3"/>
    <w:rsid w:val="0081128C"/>
    <w:rsid w:val="00815B80"/>
    <w:rsid w:val="00816335"/>
    <w:rsid w:val="00817A4E"/>
    <w:rsid w:val="00821754"/>
    <w:rsid w:val="00832BD9"/>
    <w:rsid w:val="00835A38"/>
    <w:rsid w:val="00836993"/>
    <w:rsid w:val="00860F1B"/>
    <w:rsid w:val="008611B2"/>
    <w:rsid w:val="00863BA2"/>
    <w:rsid w:val="00866C8D"/>
    <w:rsid w:val="0086762F"/>
    <w:rsid w:val="00871A29"/>
    <w:rsid w:val="00872837"/>
    <w:rsid w:val="00876AB5"/>
    <w:rsid w:val="008813DC"/>
    <w:rsid w:val="008910D6"/>
    <w:rsid w:val="008A04D4"/>
    <w:rsid w:val="008A6327"/>
    <w:rsid w:val="008B2BCF"/>
    <w:rsid w:val="008B46B4"/>
    <w:rsid w:val="008B500D"/>
    <w:rsid w:val="008B63E7"/>
    <w:rsid w:val="008D0316"/>
    <w:rsid w:val="008D7A10"/>
    <w:rsid w:val="008F0C3B"/>
    <w:rsid w:val="008F0D7B"/>
    <w:rsid w:val="008F189B"/>
    <w:rsid w:val="0090242F"/>
    <w:rsid w:val="00905E20"/>
    <w:rsid w:val="00905F0A"/>
    <w:rsid w:val="00923594"/>
    <w:rsid w:val="00933D02"/>
    <w:rsid w:val="00940373"/>
    <w:rsid w:val="00941C17"/>
    <w:rsid w:val="0094595E"/>
    <w:rsid w:val="00946E39"/>
    <w:rsid w:val="00955B78"/>
    <w:rsid w:val="009564A1"/>
    <w:rsid w:val="00963D74"/>
    <w:rsid w:val="00966DB8"/>
    <w:rsid w:val="00981030"/>
    <w:rsid w:val="00983F4E"/>
    <w:rsid w:val="009863EF"/>
    <w:rsid w:val="00991CB4"/>
    <w:rsid w:val="009A1AAC"/>
    <w:rsid w:val="009B1C04"/>
    <w:rsid w:val="009B4679"/>
    <w:rsid w:val="009B4A3A"/>
    <w:rsid w:val="009B4E4E"/>
    <w:rsid w:val="009C34F3"/>
    <w:rsid w:val="009C43F4"/>
    <w:rsid w:val="009E4228"/>
    <w:rsid w:val="009E65B8"/>
    <w:rsid w:val="009F1872"/>
    <w:rsid w:val="00A042D0"/>
    <w:rsid w:val="00A23E53"/>
    <w:rsid w:val="00A25CA8"/>
    <w:rsid w:val="00A379C6"/>
    <w:rsid w:val="00A4197D"/>
    <w:rsid w:val="00A46362"/>
    <w:rsid w:val="00A527CA"/>
    <w:rsid w:val="00A62A4A"/>
    <w:rsid w:val="00A64358"/>
    <w:rsid w:val="00A714AB"/>
    <w:rsid w:val="00A848D0"/>
    <w:rsid w:val="00A91C6A"/>
    <w:rsid w:val="00A94690"/>
    <w:rsid w:val="00A96D73"/>
    <w:rsid w:val="00AB38A9"/>
    <w:rsid w:val="00AC0501"/>
    <w:rsid w:val="00AC117D"/>
    <w:rsid w:val="00AD6F21"/>
    <w:rsid w:val="00AD704B"/>
    <w:rsid w:val="00AD7F71"/>
    <w:rsid w:val="00AE37BB"/>
    <w:rsid w:val="00AE3B34"/>
    <w:rsid w:val="00AF1C0F"/>
    <w:rsid w:val="00B01E81"/>
    <w:rsid w:val="00B04975"/>
    <w:rsid w:val="00B2367F"/>
    <w:rsid w:val="00B408A1"/>
    <w:rsid w:val="00B42955"/>
    <w:rsid w:val="00B436F8"/>
    <w:rsid w:val="00B766F4"/>
    <w:rsid w:val="00B877B3"/>
    <w:rsid w:val="00B918C1"/>
    <w:rsid w:val="00B95F6B"/>
    <w:rsid w:val="00B96BD0"/>
    <w:rsid w:val="00BA31F0"/>
    <w:rsid w:val="00BA3A9A"/>
    <w:rsid w:val="00BA64F3"/>
    <w:rsid w:val="00BB5DC4"/>
    <w:rsid w:val="00BC32BF"/>
    <w:rsid w:val="00BD4993"/>
    <w:rsid w:val="00BF5C3C"/>
    <w:rsid w:val="00C02302"/>
    <w:rsid w:val="00C03005"/>
    <w:rsid w:val="00C03975"/>
    <w:rsid w:val="00C1537C"/>
    <w:rsid w:val="00C466DA"/>
    <w:rsid w:val="00C51AF0"/>
    <w:rsid w:val="00C523F0"/>
    <w:rsid w:val="00C5758D"/>
    <w:rsid w:val="00C63D63"/>
    <w:rsid w:val="00C709F5"/>
    <w:rsid w:val="00C70B75"/>
    <w:rsid w:val="00C751A8"/>
    <w:rsid w:val="00C835E2"/>
    <w:rsid w:val="00C87869"/>
    <w:rsid w:val="00C97217"/>
    <w:rsid w:val="00CA3C43"/>
    <w:rsid w:val="00CA4C46"/>
    <w:rsid w:val="00CB3C40"/>
    <w:rsid w:val="00CC2106"/>
    <w:rsid w:val="00CF1F3C"/>
    <w:rsid w:val="00D03A49"/>
    <w:rsid w:val="00D146A5"/>
    <w:rsid w:val="00D2530A"/>
    <w:rsid w:val="00D41977"/>
    <w:rsid w:val="00D44A3A"/>
    <w:rsid w:val="00D51D6B"/>
    <w:rsid w:val="00D63C01"/>
    <w:rsid w:val="00D656BE"/>
    <w:rsid w:val="00D86CCD"/>
    <w:rsid w:val="00D9084C"/>
    <w:rsid w:val="00D93BC6"/>
    <w:rsid w:val="00DA2114"/>
    <w:rsid w:val="00DA5A43"/>
    <w:rsid w:val="00DA70D2"/>
    <w:rsid w:val="00DA7836"/>
    <w:rsid w:val="00DB5C6D"/>
    <w:rsid w:val="00DB6BAA"/>
    <w:rsid w:val="00DC30FE"/>
    <w:rsid w:val="00DC5373"/>
    <w:rsid w:val="00DD3299"/>
    <w:rsid w:val="00DD504F"/>
    <w:rsid w:val="00DD69D8"/>
    <w:rsid w:val="00DD7F71"/>
    <w:rsid w:val="00DE05A1"/>
    <w:rsid w:val="00DE60C3"/>
    <w:rsid w:val="00DF1FB1"/>
    <w:rsid w:val="00DF2BE1"/>
    <w:rsid w:val="00DF6497"/>
    <w:rsid w:val="00DF758B"/>
    <w:rsid w:val="00E06A4F"/>
    <w:rsid w:val="00E1214C"/>
    <w:rsid w:val="00E13E58"/>
    <w:rsid w:val="00E15B35"/>
    <w:rsid w:val="00E166AC"/>
    <w:rsid w:val="00E31340"/>
    <w:rsid w:val="00E3652C"/>
    <w:rsid w:val="00E467D6"/>
    <w:rsid w:val="00E51C29"/>
    <w:rsid w:val="00E5251B"/>
    <w:rsid w:val="00E5399E"/>
    <w:rsid w:val="00E56BE7"/>
    <w:rsid w:val="00E65D03"/>
    <w:rsid w:val="00E679F3"/>
    <w:rsid w:val="00E96402"/>
    <w:rsid w:val="00EB48F8"/>
    <w:rsid w:val="00ED14C6"/>
    <w:rsid w:val="00ED4EFE"/>
    <w:rsid w:val="00EE722E"/>
    <w:rsid w:val="00EE7478"/>
    <w:rsid w:val="00EE7AFB"/>
    <w:rsid w:val="00F044C0"/>
    <w:rsid w:val="00F21A32"/>
    <w:rsid w:val="00F25625"/>
    <w:rsid w:val="00F2695A"/>
    <w:rsid w:val="00F37264"/>
    <w:rsid w:val="00F41A6F"/>
    <w:rsid w:val="00F4232F"/>
    <w:rsid w:val="00F44477"/>
    <w:rsid w:val="00F448E0"/>
    <w:rsid w:val="00F461B2"/>
    <w:rsid w:val="00F542DE"/>
    <w:rsid w:val="00F6167C"/>
    <w:rsid w:val="00F64C9B"/>
    <w:rsid w:val="00F64EF3"/>
    <w:rsid w:val="00F65AAD"/>
    <w:rsid w:val="00F83149"/>
    <w:rsid w:val="00F94EDF"/>
    <w:rsid w:val="00F954A3"/>
    <w:rsid w:val="00FB0539"/>
    <w:rsid w:val="00FB5495"/>
    <w:rsid w:val="00FB59BE"/>
    <w:rsid w:val="00FB6514"/>
    <w:rsid w:val="00FB7053"/>
    <w:rsid w:val="00FC2FA2"/>
    <w:rsid w:val="00FC34C4"/>
    <w:rsid w:val="00FE332C"/>
    <w:rsid w:val="00FF1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C5E7F"/>
  <w15:chartTrackingRefBased/>
  <w15:docId w15:val="{0F862D1A-8DBC-4C40-BE18-A90D6438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29"/>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4D41C2"/>
    <w:pPr>
      <w:numPr>
        <w:numId w:val="1"/>
      </w:numPr>
      <w:spacing w:before="480" w:after="240" w:line="420" w:lineRule="atLeast"/>
      <w:ind w:left="454" w:hanging="454"/>
      <w:outlineLvl w:val="0"/>
    </w:pPr>
    <w:rPr>
      <w:sz w:val="36"/>
      <w:szCs w:val="36"/>
    </w:rPr>
  </w:style>
  <w:style w:type="paragraph" w:styleId="Heading2">
    <w:name w:val="heading 2"/>
    <w:basedOn w:val="Normal"/>
    <w:next w:val="Normal"/>
    <w:link w:val="Heading2Char"/>
    <w:qFormat/>
    <w:rsid w:val="008007D3"/>
    <w:pPr>
      <w:numPr>
        <w:ilvl w:val="1"/>
        <w:numId w:val="1"/>
      </w:numPr>
      <w:spacing w:before="480" w:after="240" w:line="380" w:lineRule="atLeast"/>
      <w:ind w:left="737" w:hanging="737"/>
      <w:outlineLvl w:val="1"/>
    </w:pPr>
    <w:rPr>
      <w:sz w:val="32"/>
      <w:szCs w:val="32"/>
    </w:rPr>
  </w:style>
  <w:style w:type="paragraph" w:styleId="Heading3">
    <w:name w:val="heading 3"/>
    <w:basedOn w:val="Normal"/>
    <w:next w:val="Normal"/>
    <w:qFormat/>
    <w:rsid w:val="006B3D87"/>
    <w:pPr>
      <w:numPr>
        <w:ilvl w:val="2"/>
        <w:numId w:val="1"/>
      </w:numPr>
      <w:spacing w:before="480" w:after="240" w:line="340" w:lineRule="atLeast"/>
      <w:ind w:left="964" w:hanging="964"/>
      <w:mirrorIndents/>
      <w:outlineLvl w:val="2"/>
    </w:pPr>
    <w:rPr>
      <w:sz w:val="28"/>
      <w:szCs w:val="28"/>
    </w:rPr>
  </w:style>
  <w:style w:type="paragraph" w:styleId="Heading4">
    <w:name w:val="heading 4"/>
    <w:basedOn w:val="Normal"/>
    <w:next w:val="Normal"/>
    <w:qFormat/>
    <w:rsid w:val="006B3D87"/>
    <w:pPr>
      <w:keepNext/>
      <w:numPr>
        <w:ilvl w:val="3"/>
        <w:numId w:val="1"/>
      </w:numPr>
      <w:spacing w:before="480" w:after="240" w:line="320" w:lineRule="atLeast"/>
      <w:ind w:left="1021" w:hanging="1021"/>
      <w:mirrorIndents/>
      <w:outlineLvl w:val="3"/>
    </w:pPr>
    <w:rPr>
      <w:bCs/>
      <w:sz w:val="24"/>
      <w:szCs w:val="24"/>
    </w:rPr>
  </w:style>
  <w:style w:type="paragraph" w:styleId="Heading5">
    <w:name w:val="heading 5"/>
    <w:basedOn w:val="Normal"/>
    <w:next w:val="Normal"/>
    <w:qFormat/>
    <w:rsid w:val="00726578"/>
    <w:pPr>
      <w:numPr>
        <w:ilvl w:val="4"/>
        <w:numId w:val="1"/>
      </w:numPr>
      <w:spacing w:before="480" w:after="240" w:line="280" w:lineRule="atLeast"/>
      <w:ind w:left="1021" w:hanging="1021"/>
      <w:mirrorIndents/>
      <w:outlineLvl w:val="4"/>
    </w:pPr>
    <w:rPr>
      <w:bCs/>
      <w:iCs/>
      <w:sz w:val="20"/>
      <w:szCs w:val="26"/>
    </w:rPr>
  </w:style>
  <w:style w:type="paragraph" w:styleId="Heading6">
    <w:name w:val="heading 6"/>
    <w:basedOn w:val="Normal"/>
    <w:next w:val="Normal"/>
    <w:link w:val="Heading6Char"/>
    <w:unhideWhenUsed/>
    <w:rsid w:val="00F64EF3"/>
    <w:pPr>
      <w:numPr>
        <w:numId w:val="18"/>
      </w:numPr>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semiHidden/>
    <w:rsid w:val="0086762F"/>
    <w:pPr>
      <w:tabs>
        <w:tab w:val="left" w:pos="960"/>
        <w:tab w:val="left" w:pos="1320"/>
        <w:tab w:val="left" w:pos="1584"/>
        <w:tab w:val="left" w:pos="1872"/>
        <w:tab w:val="left" w:pos="2160"/>
        <w:tab w:val="left" w:pos="2448"/>
        <w:tab w:val="left" w:pos="2736"/>
        <w:tab w:val="left" w:pos="3024"/>
        <w:tab w:val="left" w:pos="3312"/>
        <w:tab w:val="left" w:pos="3600"/>
        <w:tab w:val="left" w:pos="3888"/>
        <w:tab w:val="left" w:pos="4176"/>
        <w:tab w:val="left" w:pos="5280"/>
        <w:tab w:val="left" w:pos="5640"/>
        <w:tab w:val="left" w:pos="6000"/>
        <w:tab w:val="left" w:pos="6360"/>
        <w:tab w:val="left" w:pos="6720"/>
        <w:tab w:val="left" w:pos="7080"/>
        <w:tab w:val="left" w:pos="7440"/>
      </w:tabs>
      <w:overflowPunct w:val="0"/>
      <w:autoSpaceDE w:val="0"/>
      <w:autoSpaceDN w:val="0"/>
      <w:adjustRightInd w:val="0"/>
      <w:textAlignment w:val="baseline"/>
    </w:pPr>
    <w:rPr>
      <w:rFonts w:ascii="Univers" w:hAnsi="Univers"/>
    </w:rPr>
  </w:style>
  <w:style w:type="paragraph" w:styleId="DocumentMap">
    <w:name w:val="Document Map"/>
    <w:basedOn w:val="Normal"/>
    <w:semiHidden/>
    <w:rsid w:val="0011209C"/>
    <w:pPr>
      <w:shd w:val="clear" w:color="auto" w:fill="000080"/>
    </w:pPr>
    <w:rPr>
      <w:rFonts w:ascii="Tahoma" w:hAnsi="Tahoma" w:cs="Tahoma"/>
      <w:szCs w:val="20"/>
    </w:rPr>
  </w:style>
  <w:style w:type="character" w:styleId="CommentReference">
    <w:name w:val="annotation reference"/>
    <w:basedOn w:val="DefaultParagraphFont"/>
    <w:semiHidden/>
    <w:rsid w:val="00EB48F8"/>
    <w:rPr>
      <w:sz w:val="16"/>
      <w:szCs w:val="16"/>
    </w:rPr>
  </w:style>
  <w:style w:type="paragraph" w:styleId="CommentSubject">
    <w:name w:val="annotation subject"/>
    <w:basedOn w:val="CommentText"/>
    <w:next w:val="CommentText"/>
    <w:semiHidden/>
    <w:rsid w:val="00EB48F8"/>
    <w:pPr>
      <w:tabs>
        <w:tab w:val="clear" w:pos="960"/>
        <w:tab w:val="clear" w:pos="1320"/>
        <w:tab w:val="clear" w:pos="1584"/>
        <w:tab w:val="clear" w:pos="1872"/>
        <w:tab w:val="clear" w:pos="2160"/>
        <w:tab w:val="clear" w:pos="2448"/>
        <w:tab w:val="clear" w:pos="2736"/>
        <w:tab w:val="clear" w:pos="3024"/>
        <w:tab w:val="clear" w:pos="3312"/>
        <w:tab w:val="clear" w:pos="3600"/>
        <w:tab w:val="clear" w:pos="3888"/>
        <w:tab w:val="clear" w:pos="4176"/>
        <w:tab w:val="clear" w:pos="5280"/>
        <w:tab w:val="clear" w:pos="5640"/>
        <w:tab w:val="clear" w:pos="6000"/>
        <w:tab w:val="clear" w:pos="6360"/>
        <w:tab w:val="clear" w:pos="6720"/>
        <w:tab w:val="clear" w:pos="7080"/>
        <w:tab w:val="clear" w:pos="7440"/>
      </w:tabs>
      <w:spacing w:line="360" w:lineRule="auto"/>
    </w:pPr>
    <w:rPr>
      <w:rFonts w:ascii="Verdana" w:hAnsi="Verdana"/>
      <w:b/>
      <w:bCs/>
    </w:rPr>
  </w:style>
  <w:style w:type="paragraph" w:styleId="BalloonText">
    <w:name w:val="Balloon Text"/>
    <w:basedOn w:val="Normal"/>
    <w:semiHidden/>
    <w:rsid w:val="00EB48F8"/>
    <w:rPr>
      <w:rFonts w:ascii="Tahoma" w:hAnsi="Tahoma" w:cs="Tahoma"/>
      <w:sz w:val="16"/>
      <w:szCs w:val="16"/>
    </w:rPr>
  </w:style>
  <w:style w:type="paragraph" w:styleId="FootnoteText">
    <w:name w:val="footnote text"/>
    <w:basedOn w:val="Normal"/>
    <w:link w:val="FootnoteTextChar"/>
    <w:semiHidden/>
    <w:rsid w:val="00FC34C4"/>
    <w:pPr>
      <w:spacing w:line="240" w:lineRule="auto"/>
      <w:ind w:left="510" w:hanging="510"/>
    </w:pPr>
    <w:rPr>
      <w:szCs w:val="20"/>
    </w:rPr>
  </w:style>
  <w:style w:type="character" w:styleId="FootnoteReference">
    <w:name w:val="footnote reference"/>
    <w:basedOn w:val="DefaultParagraphFont"/>
    <w:rsid w:val="00BC32BF"/>
    <w:rPr>
      <w:rFonts w:ascii="Verdana" w:hAnsi="Verdana"/>
      <w:vertAlign w:val="superscript"/>
    </w:rPr>
  </w:style>
  <w:style w:type="paragraph" w:styleId="TOC1">
    <w:name w:val="toc 1"/>
    <w:basedOn w:val="Normal"/>
    <w:next w:val="Normal"/>
    <w:autoRedefine/>
    <w:uiPriority w:val="39"/>
    <w:rsid w:val="006B3D87"/>
    <w:pPr>
      <w:tabs>
        <w:tab w:val="right" w:leader="dot" w:pos="9062"/>
      </w:tabs>
    </w:pPr>
  </w:style>
  <w:style w:type="paragraph" w:styleId="TOC2">
    <w:name w:val="toc 2"/>
    <w:basedOn w:val="Normal"/>
    <w:next w:val="Normal"/>
    <w:autoRedefine/>
    <w:uiPriority w:val="39"/>
    <w:rsid w:val="006B3D87"/>
    <w:pPr>
      <w:tabs>
        <w:tab w:val="right" w:leader="dot" w:pos="9061"/>
      </w:tabs>
    </w:pPr>
  </w:style>
  <w:style w:type="paragraph" w:styleId="TOC3">
    <w:name w:val="toc 3"/>
    <w:basedOn w:val="Normal"/>
    <w:next w:val="Normal"/>
    <w:autoRedefine/>
    <w:uiPriority w:val="39"/>
    <w:rsid w:val="006E10CC"/>
    <w:pPr>
      <w:tabs>
        <w:tab w:val="decimal" w:leader="dot" w:pos="9062"/>
      </w:tabs>
      <w:spacing w:before="260" w:after="260"/>
    </w:pPr>
  </w:style>
  <w:style w:type="character" w:styleId="Hyperlink">
    <w:name w:val="Hyperlink"/>
    <w:basedOn w:val="DefaultParagraphFont"/>
    <w:uiPriority w:val="99"/>
    <w:rsid w:val="004E40A6"/>
    <w:rPr>
      <w:color w:val="0000FF"/>
      <w:u w:val="none"/>
    </w:rPr>
  </w:style>
  <w:style w:type="paragraph" w:styleId="Caption">
    <w:name w:val="caption"/>
    <w:basedOn w:val="Normal"/>
    <w:next w:val="Normal"/>
    <w:rsid w:val="00602F2A"/>
    <w:pPr>
      <w:spacing w:before="120" w:after="240" w:line="240" w:lineRule="auto"/>
      <w:ind w:left="1418" w:hanging="1418"/>
    </w:pPr>
    <w:rPr>
      <w:bCs/>
      <w:sz w:val="14"/>
      <w:szCs w:val="14"/>
    </w:rPr>
  </w:style>
  <w:style w:type="paragraph" w:styleId="TableofFigures">
    <w:name w:val="table of figures"/>
    <w:basedOn w:val="Normal"/>
    <w:next w:val="Normal"/>
    <w:uiPriority w:val="99"/>
    <w:rsid w:val="00DF2BE1"/>
  </w:style>
  <w:style w:type="paragraph" w:styleId="Header">
    <w:name w:val="header"/>
    <w:basedOn w:val="Normal"/>
    <w:rsid w:val="00F64EF3"/>
    <w:pPr>
      <w:tabs>
        <w:tab w:val="center" w:pos="4536"/>
        <w:tab w:val="right" w:pos="9072"/>
      </w:tabs>
      <w:spacing w:line="240" w:lineRule="auto"/>
    </w:pPr>
    <w:rPr>
      <w:sz w:val="16"/>
    </w:rPr>
  </w:style>
  <w:style w:type="paragraph" w:styleId="Footer">
    <w:name w:val="footer"/>
    <w:basedOn w:val="Normal"/>
    <w:rsid w:val="00687DA6"/>
    <w:pPr>
      <w:tabs>
        <w:tab w:val="center" w:pos="4536"/>
        <w:tab w:val="right" w:pos="9072"/>
      </w:tabs>
      <w:spacing w:line="240" w:lineRule="auto"/>
    </w:pPr>
    <w:rPr>
      <w:sz w:val="14"/>
      <w:szCs w:val="14"/>
    </w:rPr>
  </w:style>
  <w:style w:type="paragraph" w:customStyle="1" w:styleId="FormatvorlageBeschriftungBlock">
    <w:name w:val="Formatvorlage Beschriftung + Block"/>
    <w:basedOn w:val="Caption"/>
    <w:next w:val="Normal"/>
    <w:semiHidden/>
    <w:rsid w:val="00E15B35"/>
    <w:pPr>
      <w:spacing w:after="360"/>
      <w:jc w:val="both"/>
    </w:pPr>
    <w:rPr>
      <w:bCs w:val="0"/>
      <w:szCs w:val="18"/>
    </w:rPr>
  </w:style>
  <w:style w:type="paragraph" w:customStyle="1" w:styleId="Funotenschrift">
    <w:name w:val="Fußnotenschrift"/>
    <w:basedOn w:val="FootnoteText"/>
    <w:link w:val="FunotenschriftZchn"/>
    <w:rsid w:val="00687DA6"/>
    <w:pPr>
      <w:spacing w:before="60" w:after="60"/>
    </w:pPr>
    <w:rPr>
      <w:sz w:val="14"/>
      <w:szCs w:val="14"/>
    </w:rPr>
  </w:style>
  <w:style w:type="character" w:customStyle="1" w:styleId="FootnoteTextChar">
    <w:name w:val="Footnote Text Char"/>
    <w:basedOn w:val="DefaultParagraphFont"/>
    <w:link w:val="FootnoteText"/>
    <w:rsid w:val="00F044C0"/>
    <w:rPr>
      <w:rFonts w:ascii="Verdana" w:hAnsi="Verdana"/>
      <w:sz w:val="18"/>
      <w:lang w:val="de-DE" w:eastAsia="de-DE" w:bidi="ar-SA"/>
    </w:rPr>
  </w:style>
  <w:style w:type="character" w:customStyle="1" w:styleId="FunotenschriftZchn">
    <w:name w:val="Fußnotenschrift Zchn"/>
    <w:basedOn w:val="FootnoteTextChar"/>
    <w:link w:val="Funotenschrift"/>
    <w:rsid w:val="00687DA6"/>
    <w:rPr>
      <w:rFonts w:ascii="Verdana" w:hAnsi="Verdana"/>
      <w:sz w:val="14"/>
      <w:szCs w:val="14"/>
      <w:lang w:val="en-US" w:eastAsia="de-DE" w:bidi="ar-SA"/>
    </w:rPr>
  </w:style>
  <w:style w:type="paragraph" w:customStyle="1" w:styleId="Hauptberschrift">
    <w:name w:val="Hauptüberschrift"/>
    <w:basedOn w:val="Normal"/>
    <w:rsid w:val="00227BCD"/>
    <w:pPr>
      <w:spacing w:before="480" w:after="240" w:line="240" w:lineRule="auto"/>
    </w:pPr>
    <w:rPr>
      <w:sz w:val="36"/>
      <w:szCs w:val="36"/>
    </w:rPr>
  </w:style>
  <w:style w:type="character" w:customStyle="1" w:styleId="Heading1Char">
    <w:name w:val="Heading 1 Char"/>
    <w:basedOn w:val="DefaultParagraphFont"/>
    <w:link w:val="Heading1"/>
    <w:rsid w:val="004D41C2"/>
    <w:rPr>
      <w:sz w:val="36"/>
      <w:szCs w:val="36"/>
    </w:rPr>
  </w:style>
  <w:style w:type="character" w:customStyle="1" w:styleId="Heading2Char">
    <w:name w:val="Heading 2 Char"/>
    <w:basedOn w:val="DefaultParagraphFont"/>
    <w:link w:val="Heading2"/>
    <w:rsid w:val="008007D3"/>
    <w:rPr>
      <w:sz w:val="32"/>
      <w:szCs w:val="32"/>
    </w:rPr>
  </w:style>
  <w:style w:type="table" w:styleId="TableGrid">
    <w:name w:val="Table Grid"/>
    <w:basedOn w:val="TableNormal"/>
    <w:rsid w:val="00717CD9"/>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4EF3"/>
    <w:rPr>
      <w:rFonts w:eastAsiaTheme="majorEastAsia" w:cstheme="majorBidi"/>
      <w:iCs/>
      <w:szCs w:val="18"/>
    </w:rPr>
  </w:style>
  <w:style w:type="paragraph" w:styleId="ListParagraph">
    <w:name w:val="List Paragraph"/>
    <w:basedOn w:val="Normal"/>
    <w:uiPriority w:val="34"/>
    <w:qFormat/>
    <w:rsid w:val="004E40A6"/>
    <w:pPr>
      <w:numPr>
        <w:numId w:val="22"/>
      </w:numPr>
      <w:spacing w:line="260" w:lineRule="exact"/>
      <w:contextualSpacing/>
    </w:pPr>
    <w:rPr>
      <w:rFonts w:eastAsia="Calibri"/>
    </w:rPr>
  </w:style>
  <w:style w:type="paragraph" w:styleId="TOCHeading">
    <w:name w:val="TOC Heading"/>
    <w:basedOn w:val="Heading1"/>
    <w:next w:val="Normal"/>
    <w:uiPriority w:val="39"/>
    <w:unhideWhenUsed/>
    <w:qFormat/>
    <w:rsid w:val="008F189B"/>
    <w:pPr>
      <w:keepNext/>
      <w:keepLines/>
      <w:numPr>
        <w:numId w:val="0"/>
      </w:numPr>
      <w:spacing w:line="240" w:lineRule="auto"/>
      <w:outlineLvl w:val="9"/>
    </w:pPr>
    <w:rPr>
      <w:rFonts w:eastAsiaTheme="majorEastAsia" w:cstheme="majorBidi"/>
      <w:bCs/>
      <w:szCs w:val="28"/>
    </w:rPr>
  </w:style>
  <w:style w:type="paragraph" w:styleId="TOC4">
    <w:name w:val="toc 4"/>
    <w:basedOn w:val="Normal"/>
    <w:next w:val="Normal"/>
    <w:autoRedefine/>
    <w:uiPriority w:val="39"/>
    <w:rsid w:val="006B3D87"/>
    <w:pPr>
      <w:tabs>
        <w:tab w:val="right" w:leader="dot" w:pos="9062"/>
      </w:tabs>
      <w:spacing w:after="100"/>
    </w:pPr>
  </w:style>
  <w:style w:type="paragraph" w:styleId="TOC5">
    <w:name w:val="toc 5"/>
    <w:basedOn w:val="Normal"/>
    <w:next w:val="Normal"/>
    <w:autoRedefine/>
    <w:uiPriority w:val="39"/>
    <w:rsid w:val="006B3D87"/>
    <w:pPr>
      <w:tabs>
        <w:tab w:val="right" w:leader="dot" w:pos="9062"/>
      </w:tabs>
      <w:spacing w:after="100"/>
    </w:pPr>
  </w:style>
  <w:style w:type="character" w:styleId="FollowedHyperlink">
    <w:name w:val="FollowedHyperlink"/>
    <w:basedOn w:val="DefaultParagraphFont"/>
    <w:rsid w:val="004E40A6"/>
    <w:rPr>
      <w:color w:val="800080" w:themeColor="followedHyperlink"/>
      <w:u w:val="none"/>
    </w:rPr>
  </w:style>
  <w:style w:type="paragraph" w:styleId="Quote">
    <w:name w:val="Quote"/>
    <w:basedOn w:val="Normal"/>
    <w:next w:val="Normal"/>
    <w:link w:val="QuoteChar"/>
    <w:uiPriority w:val="29"/>
    <w:qFormat/>
    <w:rsid w:val="00077FA0"/>
    <w:pPr>
      <w:ind w:left="567" w:right="567"/>
    </w:pPr>
    <w:rPr>
      <w:i/>
      <w:iCs/>
      <w:color w:val="000000" w:themeColor="text1"/>
    </w:rPr>
  </w:style>
  <w:style w:type="character" w:customStyle="1" w:styleId="QuoteChar">
    <w:name w:val="Quote Char"/>
    <w:basedOn w:val="DefaultParagraphFont"/>
    <w:link w:val="Quote"/>
    <w:uiPriority w:val="29"/>
    <w:rsid w:val="00077FA0"/>
    <w:rPr>
      <w:i/>
      <w:iCs/>
      <w:color w:val="000000" w:themeColor="text1"/>
      <w:sz w:val="18"/>
      <w:szCs w:val="18"/>
      <w:lang w:val="en-US"/>
    </w:rPr>
  </w:style>
  <w:style w:type="paragraph" w:styleId="ListNumber">
    <w:name w:val="List Number"/>
    <w:basedOn w:val="Normal"/>
    <w:rsid w:val="00227BCD"/>
    <w:pPr>
      <w:numPr>
        <w:numId w:val="28"/>
      </w:numPr>
      <w:ind w:left="1434" w:hanging="357"/>
      <w:contextualSpacing/>
    </w:pPr>
  </w:style>
  <w:style w:type="paragraph" w:styleId="Title">
    <w:name w:val="Title"/>
    <w:basedOn w:val="Normal"/>
    <w:next w:val="Normal"/>
    <w:link w:val="TitleChar"/>
    <w:qFormat/>
    <w:rsid w:val="00602F2A"/>
    <w:pPr>
      <w:spacing w:after="300" w:line="240" w:lineRule="auto"/>
      <w:contextualSpacing/>
    </w:pPr>
    <w:rPr>
      <w:rFonts w:eastAsiaTheme="majorEastAsia" w:cstheme="majorBidi"/>
      <w:kern w:val="28"/>
      <w:sz w:val="48"/>
      <w:szCs w:val="52"/>
    </w:rPr>
  </w:style>
  <w:style w:type="character" w:customStyle="1" w:styleId="TitleChar">
    <w:name w:val="Title Char"/>
    <w:basedOn w:val="DefaultParagraphFont"/>
    <w:link w:val="Title"/>
    <w:rsid w:val="00602F2A"/>
    <w:rPr>
      <w:rFonts w:eastAsiaTheme="majorEastAsia" w:cstheme="majorBidi"/>
      <w:kern w:val="28"/>
      <w:sz w:val="48"/>
      <w:szCs w:val="52"/>
      <w:lang w:val="en-US"/>
    </w:rPr>
  </w:style>
  <w:style w:type="character" w:customStyle="1" w:styleId="value">
    <w:name w:val="value"/>
    <w:basedOn w:val="DefaultParagraphFont"/>
    <w:rsid w:val="00871A29"/>
  </w:style>
  <w:style w:type="character" w:customStyle="1" w:styleId="c-linktext">
    <w:name w:val="c-link__text"/>
    <w:basedOn w:val="DefaultParagraphFont"/>
    <w:rsid w:val="0087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491483">
      <w:bodyDiv w:val="1"/>
      <w:marLeft w:val="0"/>
      <w:marRight w:val="0"/>
      <w:marTop w:val="0"/>
      <w:marBottom w:val="0"/>
      <w:divBdr>
        <w:top w:val="none" w:sz="0" w:space="0" w:color="auto"/>
        <w:left w:val="none" w:sz="0" w:space="0" w:color="auto"/>
        <w:bottom w:val="none" w:sz="0" w:space="0" w:color="auto"/>
        <w:right w:val="none" w:sz="0" w:space="0" w:color="auto"/>
      </w:divBdr>
    </w:div>
    <w:div w:id="1480734327">
      <w:bodyDiv w:val="1"/>
      <w:marLeft w:val="0"/>
      <w:marRight w:val="0"/>
      <w:marTop w:val="0"/>
      <w:marBottom w:val="0"/>
      <w:divBdr>
        <w:top w:val="none" w:sz="0" w:space="0" w:color="auto"/>
        <w:left w:val="none" w:sz="0" w:space="0" w:color="auto"/>
        <w:bottom w:val="none" w:sz="0" w:space="0" w:color="auto"/>
        <w:right w:val="none" w:sz="0" w:space="0" w:color="auto"/>
      </w:divBdr>
    </w:div>
    <w:div w:id="17651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nb.de/EN/europ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58E3-BC3B-46BC-84E4-717B8977DA3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874</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Titel des Dokuments</vt:lpstr>
    </vt:vector>
  </TitlesOfParts>
  <Company>Deutsche Nationalbibliothek</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subject/>
  <dc:creator>Oehlschlaeger, Susanne</dc:creator>
  <cp:keywords/>
  <dc:description/>
  <cp:lastModifiedBy>George Ofori</cp:lastModifiedBy>
  <cp:revision>7</cp:revision>
  <cp:lastPrinted>2014-02-24T12:30:00Z</cp:lastPrinted>
  <dcterms:created xsi:type="dcterms:W3CDTF">2020-12-11T10:47:00Z</dcterms:created>
  <dcterms:modified xsi:type="dcterms:W3CDTF">2020-12-11T10:50:00Z</dcterms:modified>
</cp:coreProperties>
</file>