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4" w:rsidRDefault="004F0039">
      <w:pPr>
        <w:pStyle w:val="Titel"/>
      </w:pPr>
      <w:r w:rsidRPr="004F0039">
        <w:t>Survey of National Library Spaces and Services</w:t>
      </w:r>
    </w:p>
    <w:p w:rsid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Following on from CENL’s 2017 AGM</w:t>
      </w:r>
      <w:r>
        <w:rPr>
          <w:rStyle w:val="Funotenzeichen"/>
          <w:b w:val="0"/>
          <w:sz w:val="22"/>
          <w:szCs w:val="22"/>
        </w:rPr>
        <w:footnoteReference w:id="1"/>
      </w:r>
      <w:r w:rsidRPr="004F0039">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presented at CENL’s 2018 AGM.</w:t>
      </w:r>
    </w:p>
    <w:p w:rsidR="004F0039" w:rsidRP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4F0039" w:rsidRP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 xml:space="preserve">The survey is structured in </w:t>
      </w:r>
      <w:r w:rsidR="0031535B">
        <w:rPr>
          <w:b w:val="0"/>
          <w:sz w:val="22"/>
          <w:szCs w:val="22"/>
        </w:rPr>
        <w:t>six chapters</w:t>
      </w:r>
      <w:r w:rsidRPr="004F0039">
        <w:rPr>
          <w:b w:val="0"/>
          <w:sz w:val="22"/>
          <w:szCs w:val="22"/>
        </w:rPr>
        <w:t xml:space="preserve"> </w:t>
      </w:r>
      <w:r w:rsidR="0031535B">
        <w:rPr>
          <w:b w:val="0"/>
          <w:sz w:val="22"/>
          <w:szCs w:val="22"/>
        </w:rPr>
        <w:t>determined</w:t>
      </w:r>
      <w:r w:rsidRPr="004F0039">
        <w:rPr>
          <w:b w:val="0"/>
          <w:sz w:val="22"/>
          <w:szCs w:val="22"/>
        </w:rPr>
        <w:t xml:space="preserve"> by the themes </w:t>
      </w:r>
      <w:r w:rsidR="00C03038">
        <w:rPr>
          <w:b w:val="0"/>
          <w:sz w:val="22"/>
          <w:szCs w:val="22"/>
        </w:rPr>
        <w:t xml:space="preserve">that were </w:t>
      </w:r>
      <w:r w:rsidRPr="004F0039">
        <w:rPr>
          <w:b w:val="0"/>
          <w:sz w:val="22"/>
          <w:szCs w:val="22"/>
        </w:rPr>
        <w:t>discussed during the 2017 AGM breakout session:</w:t>
      </w:r>
    </w:p>
    <w:p w:rsidR="004F0039" w:rsidRPr="004F0039" w:rsidRDefault="004F0039" w:rsidP="004F0039">
      <w:pPr>
        <w:pStyle w:val="Titel"/>
        <w:rPr>
          <w:b w:val="0"/>
          <w:sz w:val="22"/>
          <w:szCs w:val="22"/>
        </w:rPr>
      </w:pP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The role of national libraries in collection management is changing – this affects library spaces</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National libraries are transforming from solely heritage institutions to also being leaders in digitisation</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Previously the role of digitisation was for preservation, but now there are new uses for our collections which include the combination of digital and heritage – how is this explored within national libraries?</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Staff development is key to the transformation of libraries – staff need to be integrated in the end to end process of digitisation and using that digital content, perhaps in physical and virtual exhibitions</w:t>
      </w:r>
    </w:p>
    <w:p w:rsidR="004F0039" w:rsidRDefault="004F0039" w:rsidP="004F0039">
      <w:pPr>
        <w:pStyle w:val="Titel"/>
        <w:rPr>
          <w:b w:val="0"/>
          <w:sz w:val="22"/>
          <w:szCs w:val="22"/>
        </w:rPr>
      </w:pPr>
      <w:r w:rsidRPr="004F0039">
        <w:rPr>
          <w:b w:val="0"/>
          <w:sz w:val="22"/>
          <w:szCs w:val="22"/>
        </w:rPr>
        <w:t>•</w:t>
      </w:r>
      <w:r w:rsidRPr="004F0039">
        <w:rPr>
          <w:b w:val="0"/>
          <w:sz w:val="22"/>
          <w:szCs w:val="22"/>
        </w:rPr>
        <w:tab/>
        <w:t>Skills and standards for digital content are needed for clarity of activity for researchers</w:t>
      </w:r>
    </w:p>
    <w:p w:rsidR="004F0039" w:rsidRDefault="004F0039">
      <w:pPr>
        <w:rPr>
          <w:rFonts w:asciiTheme="majorHAnsi" w:eastAsiaTheme="majorEastAsia" w:hAnsiTheme="majorHAnsi" w:cstheme="majorBidi"/>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DC6D74" w:rsidTr="004F0039">
        <w:tc>
          <w:tcPr>
            <w:tcW w:w="1515" w:type="pct"/>
            <w:vAlign w:val="bottom"/>
          </w:tcPr>
          <w:p w:rsidR="00DC6D74" w:rsidRPr="007C647B" w:rsidRDefault="00DC6D74">
            <w:pPr>
              <w:rPr>
                <w:b/>
                <w:lang w:val="en-GB"/>
              </w:rPr>
            </w:pPr>
          </w:p>
        </w:tc>
        <w:tc>
          <w:tcPr>
            <w:tcW w:w="3485" w:type="pct"/>
            <w:vAlign w:val="bottom"/>
          </w:tcPr>
          <w:p w:rsidR="00DC6D74" w:rsidRDefault="00DC6D74" w:rsidP="004F0039">
            <w:r>
              <w:t>Answer</w:t>
            </w:r>
          </w:p>
        </w:tc>
      </w:tr>
      <w:tr w:rsidR="004F0039" w:rsidRPr="006B0D3D" w:rsidTr="004F0039">
        <w:tc>
          <w:tcPr>
            <w:tcW w:w="1515" w:type="pct"/>
            <w:vAlign w:val="bottom"/>
          </w:tcPr>
          <w:p w:rsidR="004F0039" w:rsidRPr="007C647B" w:rsidRDefault="004F0039">
            <w:pPr>
              <w:rPr>
                <w:b/>
              </w:rPr>
            </w:pPr>
            <w:r w:rsidRPr="007C647B">
              <w:rPr>
                <w:b/>
                <w:lang w:val="en-GB"/>
              </w:rPr>
              <w:t>Name of national library in full (in your own language and in anglicised form)</w:t>
            </w:r>
            <w:r w:rsidRPr="007C647B">
              <w:rPr>
                <w:b/>
              </w:rPr>
              <w:t>:</w:t>
            </w:r>
          </w:p>
        </w:tc>
        <w:tc>
          <w:tcPr>
            <w:tcW w:w="3485" w:type="pct"/>
            <w:vAlign w:val="bottom"/>
          </w:tcPr>
          <w:p w:rsidR="0097632E" w:rsidRPr="00E25EEE" w:rsidRDefault="0097632E" w:rsidP="0097632E">
            <w:pPr>
              <w:rPr>
                <w:lang w:val="fr-FR"/>
              </w:rPr>
            </w:pPr>
            <w:r w:rsidRPr="00E25EEE">
              <w:rPr>
                <w:lang w:val="fr-FR"/>
              </w:rPr>
              <w:t>Bibliothèque nationale de Luxembourg</w:t>
            </w:r>
          </w:p>
          <w:p w:rsidR="004F0039" w:rsidRPr="00E25EEE" w:rsidRDefault="0097632E" w:rsidP="0097632E">
            <w:pPr>
              <w:rPr>
                <w:lang w:val="fr-FR"/>
              </w:rPr>
            </w:pPr>
            <w:r w:rsidRPr="00E25EEE">
              <w:rPr>
                <w:lang w:val="fr-FR"/>
              </w:rPr>
              <w:t>National Library of Luxembourg</w:t>
            </w:r>
          </w:p>
        </w:tc>
      </w:tr>
      <w:tr w:rsidR="004F0039" w:rsidTr="004F0039">
        <w:tc>
          <w:tcPr>
            <w:tcW w:w="1515" w:type="pct"/>
            <w:vAlign w:val="bottom"/>
          </w:tcPr>
          <w:p w:rsidR="004F0039" w:rsidRPr="007C647B" w:rsidRDefault="004F0039">
            <w:pPr>
              <w:rPr>
                <w:b/>
              </w:rPr>
            </w:pPr>
            <w:r w:rsidRPr="007C647B">
              <w:rPr>
                <w:b/>
                <w:lang w:val="en-GB"/>
              </w:rPr>
              <w:t>Name of Director General with official title</w:t>
            </w:r>
            <w:r w:rsidRPr="007C647B">
              <w:rPr>
                <w:b/>
              </w:rPr>
              <w:t>:</w:t>
            </w:r>
          </w:p>
        </w:tc>
        <w:tc>
          <w:tcPr>
            <w:tcW w:w="3485" w:type="pct"/>
            <w:vAlign w:val="bottom"/>
          </w:tcPr>
          <w:p w:rsidR="004F0039" w:rsidRDefault="00AE2CC3" w:rsidP="004F0039">
            <w:r>
              <w:t xml:space="preserve">Dr. </w:t>
            </w:r>
            <w:r w:rsidR="0097632E">
              <w:t>Monique Kieffer</w:t>
            </w:r>
          </w:p>
        </w:tc>
      </w:tr>
      <w:tr w:rsidR="004F0039" w:rsidRPr="00272091" w:rsidTr="004F0039">
        <w:tc>
          <w:tcPr>
            <w:tcW w:w="1515" w:type="pct"/>
            <w:vAlign w:val="bottom"/>
          </w:tcPr>
          <w:p w:rsidR="004F0039" w:rsidRPr="007C647B" w:rsidRDefault="004F0039">
            <w:pPr>
              <w:rPr>
                <w:b/>
              </w:rPr>
            </w:pPr>
            <w:r w:rsidRPr="007C647B">
              <w:rPr>
                <w:b/>
                <w:lang w:val="en-GB"/>
              </w:rPr>
              <w:t>Main library address</w:t>
            </w:r>
            <w:r w:rsidRPr="007C647B">
              <w:rPr>
                <w:b/>
              </w:rPr>
              <w:t>:</w:t>
            </w:r>
          </w:p>
        </w:tc>
        <w:tc>
          <w:tcPr>
            <w:tcW w:w="3485" w:type="pct"/>
            <w:vAlign w:val="bottom"/>
          </w:tcPr>
          <w:p w:rsidR="0097632E" w:rsidRPr="004B6CDD" w:rsidRDefault="0097632E" w:rsidP="0097632E">
            <w:pPr>
              <w:rPr>
                <w:lang w:val="de-AT"/>
              </w:rPr>
            </w:pPr>
            <w:r w:rsidRPr="004B6CDD">
              <w:rPr>
                <w:lang w:val="de-AT"/>
              </w:rPr>
              <w:t>37, Boulevard F.-D. Roosevelt</w:t>
            </w:r>
          </w:p>
          <w:p w:rsidR="0097632E" w:rsidRPr="004B6CDD" w:rsidRDefault="0097632E" w:rsidP="0097632E">
            <w:pPr>
              <w:rPr>
                <w:lang w:val="de-AT"/>
              </w:rPr>
            </w:pPr>
            <w:r w:rsidRPr="004B6CDD">
              <w:rPr>
                <w:lang w:val="de-AT"/>
              </w:rPr>
              <w:t>L-2450 Luxembourg</w:t>
            </w:r>
          </w:p>
          <w:p w:rsidR="0097632E" w:rsidRPr="004B6CDD" w:rsidRDefault="0097632E" w:rsidP="0097632E">
            <w:pPr>
              <w:rPr>
                <w:lang w:val="de-AT"/>
              </w:rPr>
            </w:pPr>
            <w:r w:rsidRPr="004B6CDD">
              <w:rPr>
                <w:lang w:val="de-AT"/>
              </w:rPr>
              <w:t>Luxembourg</w:t>
            </w:r>
          </w:p>
          <w:p w:rsidR="004F0039" w:rsidRPr="004B6CDD" w:rsidRDefault="004F0039" w:rsidP="004F0039">
            <w:pPr>
              <w:rPr>
                <w:lang w:val="de-AT"/>
              </w:rPr>
            </w:pPr>
          </w:p>
        </w:tc>
      </w:tr>
      <w:tr w:rsidR="004F0039" w:rsidTr="004F0039">
        <w:tc>
          <w:tcPr>
            <w:tcW w:w="1515" w:type="pct"/>
            <w:vAlign w:val="bottom"/>
          </w:tcPr>
          <w:p w:rsidR="004F0039" w:rsidRPr="007C647B" w:rsidRDefault="00DC6D74" w:rsidP="00DC6D74">
            <w:pPr>
              <w:rPr>
                <w:b/>
                <w:lang w:val="en-GB"/>
              </w:rPr>
            </w:pPr>
            <w:r>
              <w:rPr>
                <w:b/>
                <w:lang w:val="en-GB"/>
              </w:rPr>
              <w:t>Current</w:t>
            </w:r>
            <w:r w:rsidR="004F0039" w:rsidRPr="007C647B">
              <w:rPr>
                <w:b/>
                <w:lang w:val="en-GB"/>
              </w:rPr>
              <w:t xml:space="preserve"> logo </w:t>
            </w:r>
            <w:r>
              <w:rPr>
                <w:b/>
                <w:lang w:val="en-GB"/>
              </w:rPr>
              <w:t>as a .jpg:</w:t>
            </w:r>
          </w:p>
        </w:tc>
        <w:tc>
          <w:tcPr>
            <w:tcW w:w="3485" w:type="pct"/>
            <w:vAlign w:val="bottom"/>
          </w:tcPr>
          <w:p w:rsidR="004F0039" w:rsidRDefault="0097632E" w:rsidP="004F0039">
            <w:r>
              <w:rPr>
                <w:noProof/>
                <w:lang w:val="de-AT" w:eastAsia="de-AT"/>
              </w:rPr>
              <w:drawing>
                <wp:inline distT="0" distB="0" distL="0" distR="0" wp14:anchorId="0B3B749A" wp14:editId="02F4FA43">
                  <wp:extent cx="1428750" cy="762000"/>
                  <wp:effectExtent l="0" t="0" r="0" b="0"/>
                  <wp:docPr id="2" name="Picture 2" descr="Lux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mbo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r>
      <w:tr w:rsidR="004F0039" w:rsidTr="004F0039">
        <w:tc>
          <w:tcPr>
            <w:tcW w:w="1515" w:type="pct"/>
            <w:vAlign w:val="bottom"/>
          </w:tcPr>
          <w:p w:rsidR="004F0039" w:rsidRPr="007C647B" w:rsidRDefault="00DC6D74" w:rsidP="00DC6D74">
            <w:pPr>
              <w:rPr>
                <w:b/>
                <w:lang w:val="en-GB"/>
              </w:rPr>
            </w:pPr>
            <w:r>
              <w:rPr>
                <w:b/>
                <w:lang w:val="en-GB"/>
              </w:rPr>
              <w:t>Con</w:t>
            </w:r>
            <w:r w:rsidR="004F0039" w:rsidRPr="007C647B">
              <w:rPr>
                <w:b/>
                <w:lang w:val="en-GB"/>
              </w:rPr>
              <w:t>tact name, emai</w:t>
            </w:r>
            <w:r>
              <w:rPr>
                <w:b/>
                <w:lang w:val="en-GB"/>
              </w:rPr>
              <w:t>l and telephone for this survey:</w:t>
            </w:r>
          </w:p>
        </w:tc>
        <w:tc>
          <w:tcPr>
            <w:tcW w:w="3485" w:type="pct"/>
            <w:vAlign w:val="bottom"/>
          </w:tcPr>
          <w:p w:rsidR="0097632E" w:rsidRPr="00E25EEE" w:rsidRDefault="0097632E" w:rsidP="0097632E">
            <w:pPr>
              <w:rPr>
                <w:lang w:val="fr-FR"/>
              </w:rPr>
            </w:pPr>
            <w:r w:rsidRPr="00E25EEE">
              <w:rPr>
                <w:lang w:val="fr-FR"/>
              </w:rPr>
              <w:t>Monique Kieffer</w:t>
            </w:r>
          </w:p>
          <w:p w:rsidR="004F0039" w:rsidRPr="00E25EEE" w:rsidRDefault="00AE2CC3" w:rsidP="004F0039">
            <w:pPr>
              <w:rPr>
                <w:lang w:val="fr-FR"/>
              </w:rPr>
            </w:pPr>
            <w:r w:rsidRPr="00AE2CC3">
              <w:rPr>
                <w:lang w:val="fr-FR"/>
              </w:rPr>
              <w:t>monique.kieffer@bnl.etat.lu</w:t>
            </w:r>
            <w:r>
              <w:rPr>
                <w:lang w:val="fr-FR"/>
              </w:rPr>
              <w:t xml:space="preserve"> / direction@bnl.etat.lu</w:t>
            </w:r>
          </w:p>
          <w:p w:rsidR="0097632E" w:rsidRDefault="0097632E" w:rsidP="004F0039">
            <w:r>
              <w:t>+352 22 97 55 228</w:t>
            </w:r>
          </w:p>
        </w:tc>
      </w:tr>
    </w:tbl>
    <w:p w:rsidR="003D48C4" w:rsidRDefault="00272091">
      <w:pPr>
        <w:pStyle w:val="berschrift1"/>
      </w:pPr>
      <w:sdt>
        <w:sdtPr>
          <w:id w:val="1644080472"/>
          <w:placeholder>
            <w:docPart w:val="B21C9DA1DC894137A71486AA4FF84D05"/>
          </w:placeholder>
          <w:temporary/>
          <w:showingPlcHdr/>
        </w:sdtPr>
        <w:sdtEndPr/>
        <w:sdtContent>
          <w:r w:rsidR="00C34ACB">
            <w:t>Instructions</w:t>
          </w:r>
        </w:sdtContent>
      </w:sdt>
    </w:p>
    <w:p w:rsidR="003D48C4" w:rsidRDefault="007C647B">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9" w:history="1">
        <w:r w:rsidRPr="00321AA8">
          <w:rPr>
            <w:rStyle w:val="Hyperlink"/>
          </w:rPr>
          <w:t>cenl@bl.uk</w:t>
        </w:r>
      </w:hyperlink>
      <w:r>
        <w:t xml:space="preserve"> with any difficulties.</w:t>
      </w:r>
    </w:p>
    <w:p w:rsidR="00DC6D74" w:rsidRDefault="00DC6D74">
      <w:pPr>
        <w:rPr>
          <w:rFonts w:asciiTheme="majorHAnsi" w:eastAsiaTheme="majorEastAsia" w:hAnsiTheme="majorHAnsi" w:cstheme="majorBidi"/>
          <w:b/>
          <w:sz w:val="25"/>
          <w:szCs w:val="32"/>
        </w:rPr>
      </w:pPr>
      <w:r>
        <w:br w:type="page"/>
      </w:r>
    </w:p>
    <w:p w:rsidR="003D48C4" w:rsidRDefault="004F0039">
      <w:pPr>
        <w:pStyle w:val="berschrift1"/>
      </w:pPr>
      <w:r>
        <w:lastRenderedPageBreak/>
        <w:t>Chapter</w:t>
      </w:r>
      <w:r w:rsidR="00C34ACB">
        <w:t xml:space="preserve"> I: </w:t>
      </w:r>
      <w:r w:rsidR="007C647B" w:rsidRPr="007C647B">
        <w:t>Scope and core functions of your national library</w:t>
      </w:r>
    </w:p>
    <w:p w:rsidR="003D48C4" w:rsidRDefault="006E5161"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DC6D74" w:rsidTr="00AE2CC3">
        <w:trPr>
          <w:trHeight w:val="258"/>
        </w:trPr>
        <w:tc>
          <w:tcPr>
            <w:tcW w:w="1049" w:type="dxa"/>
            <w:shd w:val="clear" w:color="auto" w:fill="548DD4" w:themeFill="text2" w:themeFillTint="99"/>
            <w:vAlign w:val="center"/>
          </w:tcPr>
          <w:p w:rsidR="00DC6D74" w:rsidRDefault="00DC6D74" w:rsidP="006E5161">
            <w:pPr>
              <w:pStyle w:val="Rating"/>
            </w:pPr>
            <w:r w:rsidRPr="00E25EEE">
              <w:rPr>
                <w:color w:val="FF0000"/>
              </w:rPr>
              <w:sym w:font="Wingdings" w:char="F0A1"/>
            </w:r>
          </w:p>
        </w:tc>
        <w:tc>
          <w:tcPr>
            <w:tcW w:w="1053" w:type="dxa"/>
            <w:vAlign w:val="center"/>
          </w:tcPr>
          <w:p w:rsidR="00DC6D74" w:rsidRDefault="00DC6D74" w:rsidP="006E5161">
            <w:pPr>
              <w:pStyle w:val="Rating"/>
            </w:pPr>
            <w:r w:rsidRPr="002963EE">
              <w:sym w:font="Wingdings" w:char="F0A1"/>
            </w:r>
          </w:p>
        </w:tc>
        <w:tc>
          <w:tcPr>
            <w:tcW w:w="1032" w:type="dxa"/>
            <w:vAlign w:val="center"/>
          </w:tcPr>
          <w:p w:rsidR="00DC6D74" w:rsidRDefault="00DC6D74" w:rsidP="006E5161">
            <w:pPr>
              <w:pStyle w:val="Rating"/>
            </w:pPr>
            <w:r w:rsidRPr="002963EE">
              <w:sym w:font="Wingdings" w:char="F0A1"/>
            </w:r>
          </w:p>
        </w:tc>
        <w:tc>
          <w:tcPr>
            <w:tcW w:w="1047" w:type="dxa"/>
            <w:shd w:val="clear" w:color="auto" w:fill="548DD4" w:themeFill="text2" w:themeFillTint="99"/>
            <w:vAlign w:val="center"/>
          </w:tcPr>
          <w:p w:rsidR="00DC6D74" w:rsidRDefault="00DC6D74" w:rsidP="006E5161">
            <w:pPr>
              <w:pStyle w:val="Rating"/>
            </w:pPr>
            <w:r w:rsidRPr="002963EE">
              <w:sym w:font="Wingdings" w:char="F0A1"/>
            </w:r>
          </w:p>
        </w:tc>
        <w:tc>
          <w:tcPr>
            <w:tcW w:w="1048" w:type="dxa"/>
            <w:vAlign w:val="center"/>
          </w:tcPr>
          <w:p w:rsidR="00DC6D74" w:rsidRDefault="00DC6D74" w:rsidP="006E5161">
            <w:pPr>
              <w:pStyle w:val="Rating"/>
            </w:pPr>
            <w:r w:rsidRPr="002963EE">
              <w:sym w:font="Wingdings" w:char="F0A1"/>
            </w:r>
          </w:p>
        </w:tc>
        <w:tc>
          <w:tcPr>
            <w:tcW w:w="1041" w:type="dxa"/>
            <w:shd w:val="clear" w:color="auto" w:fill="548DD4" w:themeFill="text2" w:themeFillTint="99"/>
            <w:vAlign w:val="center"/>
          </w:tcPr>
          <w:p w:rsidR="00DC6D74" w:rsidRDefault="00DC6D74" w:rsidP="00DC6D74">
            <w:pPr>
              <w:pStyle w:val="Rating"/>
            </w:pPr>
            <w:r w:rsidRPr="002963EE">
              <w:sym w:font="Wingdings" w:char="F0A1"/>
            </w:r>
          </w:p>
        </w:tc>
        <w:tc>
          <w:tcPr>
            <w:tcW w:w="1076" w:type="dxa"/>
            <w:shd w:val="clear" w:color="auto" w:fill="548DD4" w:themeFill="text2" w:themeFillTint="99"/>
            <w:vAlign w:val="center"/>
          </w:tcPr>
          <w:p w:rsidR="00DC6D74" w:rsidRDefault="00DC6D74" w:rsidP="00DC6D74">
            <w:pPr>
              <w:pStyle w:val="Rating"/>
            </w:pPr>
            <w:r w:rsidRPr="002963EE">
              <w:sym w:font="Wingdings" w:char="F0A1"/>
            </w:r>
          </w:p>
        </w:tc>
        <w:tc>
          <w:tcPr>
            <w:tcW w:w="993" w:type="dxa"/>
            <w:vAlign w:val="center"/>
          </w:tcPr>
          <w:p w:rsidR="00DC6D74" w:rsidRDefault="00DC6D74" w:rsidP="00DC6D74">
            <w:pPr>
              <w:pStyle w:val="Rating"/>
            </w:pPr>
            <w:r w:rsidRPr="002963EE">
              <w:sym w:font="Wingdings" w:char="F0A1"/>
            </w:r>
          </w:p>
        </w:tc>
        <w:tc>
          <w:tcPr>
            <w:tcW w:w="1031" w:type="dxa"/>
            <w:shd w:val="clear" w:color="auto" w:fill="548DD4" w:themeFill="text2" w:themeFillTint="99"/>
          </w:tcPr>
          <w:p w:rsidR="00DC6D74" w:rsidRPr="002963EE" w:rsidRDefault="00DC6D74" w:rsidP="006E5161">
            <w:pPr>
              <w:pStyle w:val="Rating"/>
            </w:pPr>
            <w:r w:rsidRPr="002963EE">
              <w:sym w:font="Wingdings" w:char="F0A1"/>
            </w:r>
          </w:p>
        </w:tc>
      </w:tr>
      <w:tr w:rsidR="00DC6D74" w:rsidTr="00AE2CC3">
        <w:trPr>
          <w:trHeight w:val="345"/>
        </w:trPr>
        <w:tc>
          <w:tcPr>
            <w:tcW w:w="1049" w:type="dxa"/>
            <w:shd w:val="clear" w:color="auto" w:fill="548DD4" w:themeFill="text2" w:themeFillTint="99"/>
            <w:vAlign w:val="center"/>
          </w:tcPr>
          <w:p w:rsidR="00DC6D74" w:rsidRDefault="00DC6D74" w:rsidP="006E5161">
            <w:pPr>
              <w:pStyle w:val="Rating"/>
            </w:pPr>
            <w:r>
              <w:t>Nationa</w:t>
            </w:r>
            <w:r w:rsidRPr="00424AF0">
              <w:rPr>
                <w:shd w:val="clear" w:color="auto" w:fill="548DD4" w:themeFill="text2" w:themeFillTint="99"/>
              </w:rPr>
              <w:t xml:space="preserve">l </w:t>
            </w:r>
            <w:r>
              <w:t>Library</w:t>
            </w:r>
          </w:p>
        </w:tc>
        <w:tc>
          <w:tcPr>
            <w:tcW w:w="1053" w:type="dxa"/>
            <w:vAlign w:val="center"/>
          </w:tcPr>
          <w:p w:rsidR="00DC6D74" w:rsidRDefault="00DC6D74" w:rsidP="006E5161">
            <w:pPr>
              <w:pStyle w:val="Rating"/>
            </w:pPr>
            <w:r>
              <w:t>University Library</w:t>
            </w:r>
          </w:p>
        </w:tc>
        <w:tc>
          <w:tcPr>
            <w:tcW w:w="1032" w:type="dxa"/>
            <w:vAlign w:val="center"/>
          </w:tcPr>
          <w:p w:rsidR="00DC6D74" w:rsidRDefault="00DC6D74" w:rsidP="006E5161">
            <w:pPr>
              <w:pStyle w:val="Rating"/>
            </w:pPr>
            <w:r>
              <w:t>Public Library</w:t>
            </w:r>
          </w:p>
        </w:tc>
        <w:tc>
          <w:tcPr>
            <w:tcW w:w="1047" w:type="dxa"/>
            <w:shd w:val="clear" w:color="auto" w:fill="548DD4" w:themeFill="text2" w:themeFillTint="99"/>
            <w:vAlign w:val="center"/>
          </w:tcPr>
          <w:p w:rsidR="00DC6D74" w:rsidRDefault="00DC6D74" w:rsidP="006E5161">
            <w:pPr>
              <w:pStyle w:val="Rating"/>
            </w:pPr>
            <w:r>
              <w:t>Research Library / Research Centre</w:t>
            </w:r>
          </w:p>
        </w:tc>
        <w:tc>
          <w:tcPr>
            <w:tcW w:w="1048" w:type="dxa"/>
            <w:vAlign w:val="center"/>
          </w:tcPr>
          <w:p w:rsidR="00DC6D74" w:rsidRDefault="00DC6D74" w:rsidP="006E5161">
            <w:pPr>
              <w:pStyle w:val="Rating"/>
            </w:pPr>
            <w:r>
              <w:t>National Archives</w:t>
            </w:r>
          </w:p>
        </w:tc>
        <w:tc>
          <w:tcPr>
            <w:tcW w:w="1041" w:type="dxa"/>
            <w:shd w:val="clear" w:color="auto" w:fill="548DD4" w:themeFill="text2" w:themeFillTint="99"/>
            <w:vAlign w:val="center"/>
          </w:tcPr>
          <w:p w:rsidR="00DC6D74" w:rsidRDefault="00DC6D74" w:rsidP="00DC6D74">
            <w:pPr>
              <w:pStyle w:val="Rating"/>
            </w:pPr>
            <w:r>
              <w:t>Legal deposit centre</w:t>
            </w:r>
          </w:p>
        </w:tc>
        <w:tc>
          <w:tcPr>
            <w:tcW w:w="1076" w:type="dxa"/>
            <w:shd w:val="clear" w:color="auto" w:fill="548DD4" w:themeFill="text2" w:themeFillTint="99"/>
            <w:vAlign w:val="center"/>
          </w:tcPr>
          <w:p w:rsidR="00DC6D74" w:rsidRDefault="00DC6D74" w:rsidP="00DC6D74">
            <w:pPr>
              <w:pStyle w:val="Rating"/>
            </w:pPr>
            <w:r>
              <w:t>Preservation centre</w:t>
            </w:r>
          </w:p>
        </w:tc>
        <w:tc>
          <w:tcPr>
            <w:tcW w:w="993" w:type="dxa"/>
            <w:vAlign w:val="center"/>
          </w:tcPr>
          <w:p w:rsidR="00DC6D74" w:rsidRDefault="00DC6D74" w:rsidP="00DC6D74">
            <w:pPr>
              <w:pStyle w:val="Rating"/>
            </w:pPr>
            <w:r>
              <w:t>Museum</w:t>
            </w:r>
          </w:p>
        </w:tc>
        <w:tc>
          <w:tcPr>
            <w:tcW w:w="1031" w:type="dxa"/>
            <w:shd w:val="clear" w:color="auto" w:fill="548DD4" w:themeFill="text2" w:themeFillTint="99"/>
            <w:vAlign w:val="center"/>
          </w:tcPr>
          <w:p w:rsidR="00DC6D74" w:rsidRDefault="00DC6D74" w:rsidP="00DC6D74">
            <w:pPr>
              <w:pStyle w:val="Rating"/>
            </w:pPr>
            <w:r>
              <w:t>Other</w:t>
            </w:r>
          </w:p>
        </w:tc>
      </w:tr>
    </w:tbl>
    <w:p w:rsidR="000D495F" w:rsidRDefault="000D495F" w:rsidP="000D495F">
      <w:pPr>
        <w:pStyle w:val="Question"/>
        <w:numPr>
          <w:ilvl w:val="0"/>
          <w:numId w:val="0"/>
        </w:numPr>
        <w:ind w:left="518"/>
        <w:rPr>
          <w:b w:val="0"/>
        </w:rPr>
      </w:pPr>
      <w:r w:rsidRPr="000D495F">
        <w:rPr>
          <w:b w:val="0"/>
        </w:rPr>
        <w:t>If other please specify:</w:t>
      </w:r>
    </w:p>
    <w:p w:rsidR="00AE2CC3" w:rsidRPr="000D495F" w:rsidRDefault="00AE2CC3" w:rsidP="000D495F">
      <w:pPr>
        <w:pStyle w:val="Question"/>
        <w:numPr>
          <w:ilvl w:val="0"/>
          <w:numId w:val="0"/>
        </w:numPr>
        <w:ind w:left="518"/>
        <w:rPr>
          <w:b w:val="0"/>
        </w:rPr>
      </w:pPr>
      <w:r>
        <w:rPr>
          <w:b w:val="0"/>
        </w:rPr>
        <w:t>Coordination of the Luxembourgish library network bibnet.lu and Consortium Luxembourg</w:t>
      </w:r>
    </w:p>
    <w:p w:rsidR="003D48C4" w:rsidRPr="00667039" w:rsidRDefault="00DC6D74" w:rsidP="00667039">
      <w:pPr>
        <w:pStyle w:val="Question"/>
      </w:pPr>
      <w:r>
        <w:t>Are you the only library with a national remit in your country? If no (eg. there is also a National Technical Library) please specify.</w:t>
      </w:r>
    </w:p>
    <w:p w:rsidR="003D48C4" w:rsidRDefault="00AE2CC3" w:rsidP="00E873F6">
      <w:pPr>
        <w:pStyle w:val="Answer"/>
        <w:numPr>
          <w:ilvl w:val="0"/>
          <w:numId w:val="0"/>
        </w:numPr>
        <w:ind w:left="518"/>
      </w:pPr>
      <w:r>
        <w:t>Y</w:t>
      </w:r>
      <w:r w:rsidR="00E25EEE">
        <w:t>es</w:t>
      </w:r>
    </w:p>
    <w:p w:rsidR="003D48C4" w:rsidRPr="00667039" w:rsidRDefault="00DC6D74" w:rsidP="00667039">
      <w:pPr>
        <w:pStyle w:val="Question"/>
      </w:pPr>
      <w:r>
        <w:t>What is the legal status of your library?</w:t>
      </w:r>
    </w:p>
    <w:p w:rsidR="00FE43AC" w:rsidRDefault="00E25EEE" w:rsidP="00E873F6">
      <w:pPr>
        <w:pStyle w:val="Answer"/>
        <w:numPr>
          <w:ilvl w:val="0"/>
          <w:numId w:val="0"/>
        </w:numPr>
        <w:ind w:left="518"/>
      </w:pPr>
      <w:r>
        <w:t xml:space="preserve">The library is one of the </w:t>
      </w:r>
      <w:r w:rsidR="00B61DF5">
        <w:t xml:space="preserve">seven </w:t>
      </w:r>
      <w:r>
        <w:t xml:space="preserve">cultural institutes of </w:t>
      </w:r>
      <w:r w:rsidR="00B61DF5">
        <w:t xml:space="preserve">the State of </w:t>
      </w:r>
      <w:r>
        <w:t>Luxembourg</w:t>
      </w:r>
      <w:r w:rsidR="0076258E">
        <w:t>.</w:t>
      </w:r>
      <w:r w:rsidR="00B61DF5">
        <w:t xml:space="preserve"> It has no legal entity.</w:t>
      </w:r>
    </w:p>
    <w:p w:rsidR="00DC6D74" w:rsidRPr="00DC6D74" w:rsidRDefault="00DC6D74" w:rsidP="00DC6D74">
      <w:pPr>
        <w:pStyle w:val="Answer"/>
        <w:numPr>
          <w:ilvl w:val="0"/>
          <w:numId w:val="1"/>
        </w:numPr>
        <w:rPr>
          <w:b/>
        </w:rPr>
      </w:pPr>
      <w:r>
        <w:rPr>
          <w:b/>
        </w:rPr>
        <w:t>Which ministry oversees your library</w:t>
      </w:r>
      <w:r w:rsidRPr="00DC6D74">
        <w:rPr>
          <w:b/>
        </w:rPr>
        <w:t>?</w:t>
      </w:r>
    </w:p>
    <w:p w:rsidR="00DC6D74" w:rsidRPr="00DC6D74" w:rsidRDefault="00E25EEE" w:rsidP="00E873F6">
      <w:pPr>
        <w:pStyle w:val="Answer"/>
        <w:numPr>
          <w:ilvl w:val="0"/>
          <w:numId w:val="0"/>
        </w:numPr>
        <w:ind w:left="518"/>
      </w:pPr>
      <w:r>
        <w:t>Ministry of Culture</w:t>
      </w:r>
    </w:p>
    <w:p w:rsidR="00DC6D74" w:rsidRDefault="00DC6D74">
      <w:pPr>
        <w:rPr>
          <w:rFonts w:asciiTheme="majorHAnsi" w:eastAsiaTheme="majorEastAsia" w:hAnsiTheme="majorHAnsi" w:cstheme="majorBidi"/>
          <w:b/>
          <w:sz w:val="25"/>
          <w:szCs w:val="32"/>
        </w:rPr>
      </w:pPr>
      <w:r>
        <w:br w:type="page"/>
      </w:r>
    </w:p>
    <w:p w:rsidR="00DC6D74" w:rsidRDefault="00DC6D74" w:rsidP="00DC6D74">
      <w:pPr>
        <w:pStyle w:val="berschrift1"/>
      </w:pPr>
      <w:r>
        <w:lastRenderedPageBreak/>
        <w:t>Chapter II: Physical spaces</w:t>
      </w:r>
    </w:p>
    <w:p w:rsidR="00E873F6" w:rsidRDefault="00E873F6" w:rsidP="00E873F6">
      <w:pPr>
        <w:pStyle w:val="Question"/>
      </w:pPr>
      <w:r w:rsidRPr="00E873F6">
        <w:t>Do you have multiple library sites? If so, please provide address details of all libra</w:t>
      </w:r>
      <w:r>
        <w:t>ry buildings, including storage.</w:t>
      </w:r>
    </w:p>
    <w:p w:rsidR="00E25EEE" w:rsidRPr="00E25EEE" w:rsidRDefault="00E25EEE" w:rsidP="00E25EEE">
      <w:pPr>
        <w:pStyle w:val="Question"/>
        <w:numPr>
          <w:ilvl w:val="0"/>
          <w:numId w:val="0"/>
        </w:numPr>
        <w:ind w:left="518"/>
        <w:rPr>
          <w:b w:val="0"/>
        </w:rPr>
      </w:pPr>
      <w:r w:rsidRPr="00E25EEE">
        <w:rPr>
          <w:b w:val="0"/>
        </w:rPr>
        <w:t xml:space="preserve">Yes, we </w:t>
      </w:r>
      <w:r w:rsidRPr="00B61DF5">
        <w:rPr>
          <w:b w:val="0"/>
        </w:rPr>
        <w:t>have</w:t>
      </w:r>
      <w:r w:rsidR="00ED55BE" w:rsidRPr="00B61DF5">
        <w:rPr>
          <w:b w:val="0"/>
        </w:rPr>
        <w:t xml:space="preserve"> 7</w:t>
      </w:r>
      <w:r w:rsidRPr="00B61DF5">
        <w:rPr>
          <w:b w:val="0"/>
        </w:rPr>
        <w:t xml:space="preserve"> library </w:t>
      </w:r>
      <w:r>
        <w:rPr>
          <w:b w:val="0"/>
        </w:rPr>
        <w:t>sites including storage</w:t>
      </w:r>
      <w:r w:rsidR="00AE2CC3">
        <w:rPr>
          <w:b w:val="0"/>
        </w:rPr>
        <w:t xml:space="preserve">. All the sites will be </w:t>
      </w:r>
      <w:r w:rsidR="0076258E">
        <w:rPr>
          <w:b w:val="0"/>
        </w:rPr>
        <w:t xml:space="preserve">concentrated on a single site </w:t>
      </w:r>
      <w:r w:rsidR="00B61DF5">
        <w:rPr>
          <w:b w:val="0"/>
        </w:rPr>
        <w:t xml:space="preserve">in a new building </w:t>
      </w:r>
      <w:r w:rsidR="0076258E">
        <w:rPr>
          <w:b w:val="0"/>
        </w:rPr>
        <w:t>by the end of 2018.</w:t>
      </w:r>
    </w:p>
    <w:p w:rsidR="00E873F6" w:rsidRDefault="00E873F6" w:rsidP="00E873F6">
      <w:pPr>
        <w:pStyle w:val="Question"/>
      </w:pPr>
      <w:r w:rsidRPr="00E873F6">
        <w:t>Please provide a brief summary of all functions contained within the national library</w:t>
      </w:r>
      <w:r>
        <w:t>.</w:t>
      </w:r>
    </w:p>
    <w:p w:rsidR="00E873F6" w:rsidRDefault="00E873F6"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C03038" w:rsidTr="00E25EEE">
        <w:trPr>
          <w:trHeight w:val="258"/>
        </w:trPr>
        <w:tc>
          <w:tcPr>
            <w:tcW w:w="944" w:type="dxa"/>
            <w:shd w:val="clear" w:color="auto" w:fill="548DD4" w:themeFill="text2" w:themeFillTint="99"/>
            <w:vAlign w:val="center"/>
          </w:tcPr>
          <w:p w:rsidR="00C03038" w:rsidRDefault="00C03038" w:rsidP="00E873F6">
            <w:pPr>
              <w:pStyle w:val="Rating"/>
            </w:pPr>
            <w:r w:rsidRPr="002963EE">
              <w:sym w:font="Wingdings" w:char="F0A1"/>
            </w:r>
          </w:p>
        </w:tc>
        <w:tc>
          <w:tcPr>
            <w:tcW w:w="933" w:type="dxa"/>
            <w:shd w:val="clear" w:color="auto" w:fill="548DD4" w:themeFill="text2" w:themeFillTint="99"/>
            <w:vAlign w:val="center"/>
          </w:tcPr>
          <w:p w:rsidR="00C03038" w:rsidRDefault="00C03038" w:rsidP="00E873F6">
            <w:pPr>
              <w:pStyle w:val="Rating"/>
            </w:pPr>
            <w:r w:rsidRPr="002963EE">
              <w:sym w:font="Wingdings" w:char="F0A1"/>
            </w:r>
          </w:p>
        </w:tc>
        <w:tc>
          <w:tcPr>
            <w:tcW w:w="958" w:type="dxa"/>
            <w:vAlign w:val="center"/>
          </w:tcPr>
          <w:p w:rsidR="00C03038" w:rsidRDefault="00C03038" w:rsidP="00E873F6">
            <w:pPr>
              <w:pStyle w:val="Rating"/>
            </w:pPr>
            <w:r w:rsidRPr="002963EE">
              <w:sym w:font="Wingdings" w:char="F0A1"/>
            </w:r>
          </w:p>
        </w:tc>
        <w:tc>
          <w:tcPr>
            <w:tcW w:w="991" w:type="dxa"/>
            <w:vAlign w:val="center"/>
          </w:tcPr>
          <w:p w:rsidR="00C03038" w:rsidRDefault="00C03038" w:rsidP="00E873F6">
            <w:pPr>
              <w:pStyle w:val="Rating"/>
            </w:pPr>
            <w:r w:rsidRPr="002963EE">
              <w:sym w:font="Wingdings" w:char="F0A1"/>
            </w:r>
          </w:p>
        </w:tc>
        <w:tc>
          <w:tcPr>
            <w:tcW w:w="1018" w:type="dxa"/>
            <w:vAlign w:val="center"/>
          </w:tcPr>
          <w:p w:rsidR="00C03038" w:rsidRDefault="00C03038" w:rsidP="00E873F6">
            <w:pPr>
              <w:pStyle w:val="Rating"/>
            </w:pPr>
            <w:r w:rsidRPr="002963EE">
              <w:sym w:font="Wingdings" w:char="F0A1"/>
            </w:r>
          </w:p>
        </w:tc>
        <w:tc>
          <w:tcPr>
            <w:tcW w:w="921" w:type="dxa"/>
            <w:vAlign w:val="center"/>
          </w:tcPr>
          <w:p w:rsidR="00C03038" w:rsidRDefault="00C03038" w:rsidP="00E873F6">
            <w:pPr>
              <w:pStyle w:val="Rating"/>
            </w:pPr>
            <w:r w:rsidRPr="002963EE">
              <w:sym w:font="Wingdings" w:char="F0A1"/>
            </w:r>
          </w:p>
        </w:tc>
        <w:tc>
          <w:tcPr>
            <w:tcW w:w="960" w:type="dxa"/>
            <w:vAlign w:val="center"/>
          </w:tcPr>
          <w:p w:rsidR="00C03038" w:rsidRDefault="00C03038" w:rsidP="00E873F6">
            <w:pPr>
              <w:pStyle w:val="Rating"/>
            </w:pPr>
            <w:r w:rsidRPr="002963EE">
              <w:sym w:font="Wingdings" w:char="F0A1"/>
            </w:r>
          </w:p>
        </w:tc>
        <w:tc>
          <w:tcPr>
            <w:tcW w:w="941" w:type="dxa"/>
            <w:vAlign w:val="center"/>
          </w:tcPr>
          <w:p w:rsidR="00C03038" w:rsidRDefault="00C03038" w:rsidP="00E873F6">
            <w:pPr>
              <w:pStyle w:val="Rating"/>
            </w:pPr>
            <w:r w:rsidRPr="002963EE">
              <w:sym w:font="Wingdings" w:char="F0A1"/>
            </w:r>
          </w:p>
        </w:tc>
        <w:tc>
          <w:tcPr>
            <w:tcW w:w="809" w:type="dxa"/>
            <w:vAlign w:val="center"/>
          </w:tcPr>
          <w:p w:rsidR="00C03038" w:rsidRDefault="00C03038" w:rsidP="00C03038">
            <w:pPr>
              <w:pStyle w:val="Rating"/>
            </w:pPr>
            <w:r w:rsidRPr="002963EE">
              <w:sym w:font="Wingdings" w:char="F0A1"/>
            </w:r>
          </w:p>
        </w:tc>
        <w:tc>
          <w:tcPr>
            <w:tcW w:w="895" w:type="dxa"/>
          </w:tcPr>
          <w:p w:rsidR="00C03038" w:rsidRPr="002963EE" w:rsidRDefault="00C03038" w:rsidP="00E873F6">
            <w:pPr>
              <w:pStyle w:val="Rating"/>
            </w:pPr>
            <w:r w:rsidRPr="002963EE">
              <w:sym w:font="Wingdings" w:char="F0A1"/>
            </w:r>
          </w:p>
        </w:tc>
      </w:tr>
      <w:tr w:rsidR="00C03038" w:rsidTr="00424AF0">
        <w:trPr>
          <w:trHeight w:val="345"/>
        </w:trPr>
        <w:tc>
          <w:tcPr>
            <w:tcW w:w="944" w:type="dxa"/>
            <w:shd w:val="clear" w:color="auto" w:fill="548DD4" w:themeFill="text2" w:themeFillTint="99"/>
            <w:vAlign w:val="center"/>
          </w:tcPr>
          <w:p w:rsidR="00C03038" w:rsidRDefault="00C03038" w:rsidP="00E873F6">
            <w:pPr>
              <w:pStyle w:val="Rating"/>
            </w:pPr>
            <w:r>
              <w:t>Reading Rooms</w:t>
            </w:r>
          </w:p>
        </w:tc>
        <w:tc>
          <w:tcPr>
            <w:tcW w:w="933" w:type="dxa"/>
            <w:shd w:val="clear" w:color="auto" w:fill="548DD4" w:themeFill="text2" w:themeFillTint="99"/>
            <w:vAlign w:val="center"/>
          </w:tcPr>
          <w:p w:rsidR="00C03038" w:rsidRDefault="00C03038" w:rsidP="00E873F6">
            <w:pPr>
              <w:pStyle w:val="Rating"/>
            </w:pPr>
            <w:r>
              <w:t>Lounge</w:t>
            </w:r>
          </w:p>
        </w:tc>
        <w:tc>
          <w:tcPr>
            <w:tcW w:w="958" w:type="dxa"/>
            <w:vAlign w:val="center"/>
          </w:tcPr>
          <w:p w:rsidR="00C03038" w:rsidRDefault="00C03038" w:rsidP="00E873F6">
            <w:pPr>
              <w:pStyle w:val="Rating"/>
            </w:pPr>
            <w:r>
              <w:t>Exhibition space</w:t>
            </w:r>
          </w:p>
        </w:tc>
        <w:tc>
          <w:tcPr>
            <w:tcW w:w="991" w:type="dxa"/>
            <w:vAlign w:val="center"/>
          </w:tcPr>
          <w:p w:rsidR="00C03038" w:rsidRDefault="00C03038" w:rsidP="00E873F6">
            <w:pPr>
              <w:pStyle w:val="Rating"/>
            </w:pPr>
            <w:r>
              <w:t>Conference Centre</w:t>
            </w:r>
          </w:p>
        </w:tc>
        <w:tc>
          <w:tcPr>
            <w:tcW w:w="1018" w:type="dxa"/>
            <w:vAlign w:val="center"/>
          </w:tcPr>
          <w:p w:rsidR="00C03038" w:rsidRDefault="00C03038" w:rsidP="00E873F6">
            <w:pPr>
              <w:pStyle w:val="Rating"/>
            </w:pPr>
            <w:r>
              <w:t>Conservation Studio</w:t>
            </w:r>
          </w:p>
        </w:tc>
        <w:tc>
          <w:tcPr>
            <w:tcW w:w="921" w:type="dxa"/>
            <w:vAlign w:val="center"/>
          </w:tcPr>
          <w:p w:rsidR="00C03038" w:rsidRDefault="00C03038" w:rsidP="00E873F6">
            <w:pPr>
              <w:pStyle w:val="Rating"/>
            </w:pPr>
            <w:r>
              <w:t>Gallery</w:t>
            </w:r>
          </w:p>
        </w:tc>
        <w:tc>
          <w:tcPr>
            <w:tcW w:w="960" w:type="dxa"/>
            <w:vAlign w:val="center"/>
          </w:tcPr>
          <w:p w:rsidR="00C03038" w:rsidRDefault="00C03038" w:rsidP="00E873F6">
            <w:pPr>
              <w:pStyle w:val="Rating"/>
            </w:pPr>
            <w:r>
              <w:t>Concert Hall</w:t>
            </w:r>
          </w:p>
        </w:tc>
        <w:tc>
          <w:tcPr>
            <w:tcW w:w="941" w:type="dxa"/>
            <w:vAlign w:val="center"/>
          </w:tcPr>
          <w:p w:rsidR="00C03038" w:rsidRDefault="00C03038" w:rsidP="00E873F6">
            <w:pPr>
              <w:pStyle w:val="Rating"/>
            </w:pPr>
            <w:r>
              <w:t>Café / Restaurant</w:t>
            </w:r>
          </w:p>
        </w:tc>
        <w:tc>
          <w:tcPr>
            <w:tcW w:w="809" w:type="dxa"/>
            <w:vAlign w:val="center"/>
          </w:tcPr>
          <w:p w:rsidR="00C03038" w:rsidRDefault="00C03038" w:rsidP="00C03038">
            <w:pPr>
              <w:pStyle w:val="Rating"/>
            </w:pPr>
            <w:r>
              <w:t>Commercial space / shop</w:t>
            </w:r>
          </w:p>
        </w:tc>
        <w:tc>
          <w:tcPr>
            <w:tcW w:w="895" w:type="dxa"/>
            <w:vAlign w:val="center"/>
          </w:tcPr>
          <w:p w:rsidR="00C03038" w:rsidRDefault="00C03038" w:rsidP="00E873F6">
            <w:pPr>
              <w:pStyle w:val="Rating"/>
            </w:pPr>
            <w:r>
              <w:t>Other</w:t>
            </w:r>
          </w:p>
        </w:tc>
      </w:tr>
    </w:tbl>
    <w:p w:rsidR="000D495F" w:rsidRDefault="000D495F" w:rsidP="00DC6D74">
      <w:pPr>
        <w:pStyle w:val="Listenabsatz"/>
      </w:pPr>
    </w:p>
    <w:p w:rsidR="00DC6D74" w:rsidRDefault="000D495F" w:rsidP="00DC6D74">
      <w:pPr>
        <w:pStyle w:val="Listenabsatz"/>
      </w:pPr>
      <w:r>
        <w:t>If other please specify:</w:t>
      </w:r>
    </w:p>
    <w:p w:rsidR="00E873F6" w:rsidRDefault="00E873F6" w:rsidP="00DC6D74">
      <w:pPr>
        <w:pStyle w:val="Listenabsatz"/>
      </w:pPr>
    </w:p>
    <w:p w:rsidR="00D620D3" w:rsidRDefault="00D620D3" w:rsidP="00D620D3">
      <w:pPr>
        <w:pStyle w:val="Question"/>
      </w:pPr>
      <w:r>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D620D3" w:rsidTr="00562389">
        <w:trPr>
          <w:trHeight w:val="258"/>
        </w:trPr>
        <w:tc>
          <w:tcPr>
            <w:tcW w:w="942" w:type="dxa"/>
            <w:shd w:val="clear" w:color="auto" w:fill="8DB3E2" w:themeFill="text2" w:themeFillTint="66"/>
            <w:vAlign w:val="bottom"/>
          </w:tcPr>
          <w:p w:rsidR="00D620D3" w:rsidRPr="00C03038" w:rsidRDefault="00D620D3" w:rsidP="00562389">
            <w:pPr>
              <w:pStyle w:val="Rating"/>
              <w:jc w:val="right"/>
            </w:pPr>
            <w:r w:rsidRPr="00C03038">
              <w:t>M2</w:t>
            </w:r>
          </w:p>
        </w:tc>
        <w:tc>
          <w:tcPr>
            <w:tcW w:w="932" w:type="dxa"/>
            <w:shd w:val="clear" w:color="auto" w:fill="8DB3E2" w:themeFill="text2" w:themeFillTint="66"/>
            <w:vAlign w:val="bottom"/>
          </w:tcPr>
          <w:p w:rsidR="00D620D3" w:rsidRPr="00C03038" w:rsidRDefault="00D620D3" w:rsidP="00562389">
            <w:pPr>
              <w:pStyle w:val="Rating"/>
              <w:jc w:val="right"/>
            </w:pPr>
            <w:r>
              <w:t xml:space="preserve">12 </w:t>
            </w:r>
            <w:r w:rsidRPr="00C03038">
              <w:t>M2</w:t>
            </w:r>
          </w:p>
        </w:tc>
        <w:tc>
          <w:tcPr>
            <w:tcW w:w="957" w:type="dxa"/>
            <w:vAlign w:val="bottom"/>
          </w:tcPr>
          <w:p w:rsidR="00D620D3" w:rsidRPr="00C03038" w:rsidRDefault="00D620D3" w:rsidP="00562389">
            <w:pPr>
              <w:pStyle w:val="Rating"/>
              <w:jc w:val="right"/>
            </w:pPr>
            <w:r w:rsidRPr="00C03038">
              <w:t>M2</w:t>
            </w:r>
          </w:p>
        </w:tc>
        <w:tc>
          <w:tcPr>
            <w:tcW w:w="990" w:type="dxa"/>
            <w:vAlign w:val="bottom"/>
          </w:tcPr>
          <w:p w:rsidR="00D620D3" w:rsidRPr="00C03038" w:rsidRDefault="00D620D3" w:rsidP="00562389">
            <w:pPr>
              <w:pStyle w:val="Rating"/>
              <w:jc w:val="right"/>
            </w:pPr>
            <w:r w:rsidRPr="00C03038">
              <w:t>M2</w:t>
            </w:r>
          </w:p>
        </w:tc>
        <w:tc>
          <w:tcPr>
            <w:tcW w:w="1018" w:type="dxa"/>
            <w:vAlign w:val="bottom"/>
          </w:tcPr>
          <w:p w:rsidR="00D620D3" w:rsidRPr="00C03038" w:rsidRDefault="00D620D3" w:rsidP="00562389">
            <w:pPr>
              <w:pStyle w:val="Rating"/>
              <w:jc w:val="right"/>
            </w:pPr>
            <w:r w:rsidRPr="00C03038">
              <w:t>M2</w:t>
            </w:r>
          </w:p>
        </w:tc>
        <w:tc>
          <w:tcPr>
            <w:tcW w:w="920" w:type="dxa"/>
            <w:vAlign w:val="bottom"/>
          </w:tcPr>
          <w:p w:rsidR="00D620D3" w:rsidRPr="00C03038" w:rsidRDefault="00D620D3" w:rsidP="00562389">
            <w:pPr>
              <w:pStyle w:val="Rating"/>
              <w:jc w:val="right"/>
            </w:pPr>
            <w:r w:rsidRPr="00C03038">
              <w:t>M2</w:t>
            </w:r>
          </w:p>
        </w:tc>
        <w:tc>
          <w:tcPr>
            <w:tcW w:w="959" w:type="dxa"/>
            <w:vAlign w:val="bottom"/>
          </w:tcPr>
          <w:p w:rsidR="00D620D3" w:rsidRPr="00C03038" w:rsidRDefault="00D620D3" w:rsidP="00562389">
            <w:pPr>
              <w:pStyle w:val="Rating"/>
              <w:jc w:val="right"/>
            </w:pPr>
            <w:r w:rsidRPr="00C03038">
              <w:t>M2</w:t>
            </w:r>
          </w:p>
        </w:tc>
        <w:tc>
          <w:tcPr>
            <w:tcW w:w="940" w:type="dxa"/>
            <w:vAlign w:val="bottom"/>
          </w:tcPr>
          <w:p w:rsidR="00D620D3" w:rsidRPr="00C03038" w:rsidRDefault="00D620D3" w:rsidP="00562389">
            <w:pPr>
              <w:pStyle w:val="Rating"/>
              <w:jc w:val="right"/>
            </w:pPr>
            <w:r w:rsidRPr="00C03038">
              <w:t>M2</w:t>
            </w:r>
          </w:p>
        </w:tc>
        <w:tc>
          <w:tcPr>
            <w:tcW w:w="819" w:type="dxa"/>
            <w:vAlign w:val="bottom"/>
          </w:tcPr>
          <w:p w:rsidR="00D620D3" w:rsidRPr="00C03038" w:rsidRDefault="00D620D3" w:rsidP="00562389">
            <w:pPr>
              <w:pStyle w:val="Rating"/>
              <w:jc w:val="right"/>
            </w:pPr>
            <w:r w:rsidRPr="00C03038">
              <w:t>M2</w:t>
            </w:r>
          </w:p>
        </w:tc>
        <w:tc>
          <w:tcPr>
            <w:tcW w:w="893" w:type="dxa"/>
            <w:vAlign w:val="bottom"/>
          </w:tcPr>
          <w:p w:rsidR="00D620D3" w:rsidRPr="00C03038" w:rsidRDefault="00D620D3" w:rsidP="00562389">
            <w:pPr>
              <w:pStyle w:val="Rating"/>
              <w:jc w:val="right"/>
            </w:pPr>
            <w:r w:rsidRPr="00C03038">
              <w:t>M2</w:t>
            </w:r>
          </w:p>
        </w:tc>
      </w:tr>
      <w:tr w:rsidR="00D620D3" w:rsidTr="00562389">
        <w:trPr>
          <w:trHeight w:val="345"/>
        </w:trPr>
        <w:tc>
          <w:tcPr>
            <w:tcW w:w="942" w:type="dxa"/>
            <w:shd w:val="clear" w:color="auto" w:fill="8DB3E2" w:themeFill="text2" w:themeFillTint="66"/>
            <w:vAlign w:val="center"/>
          </w:tcPr>
          <w:p w:rsidR="00D620D3" w:rsidRDefault="00D620D3" w:rsidP="00562389">
            <w:pPr>
              <w:pStyle w:val="Rating"/>
            </w:pPr>
            <w:r>
              <w:t>Reading Rooms</w:t>
            </w:r>
          </w:p>
        </w:tc>
        <w:tc>
          <w:tcPr>
            <w:tcW w:w="932" w:type="dxa"/>
            <w:shd w:val="clear" w:color="auto" w:fill="8DB3E2" w:themeFill="text2" w:themeFillTint="66"/>
            <w:vAlign w:val="center"/>
          </w:tcPr>
          <w:p w:rsidR="00D620D3" w:rsidRDefault="00D620D3" w:rsidP="00562389">
            <w:pPr>
              <w:pStyle w:val="Rating"/>
            </w:pPr>
            <w:r>
              <w:t>Lounge</w:t>
            </w:r>
          </w:p>
        </w:tc>
        <w:tc>
          <w:tcPr>
            <w:tcW w:w="957" w:type="dxa"/>
            <w:vAlign w:val="center"/>
          </w:tcPr>
          <w:p w:rsidR="00D620D3" w:rsidRDefault="00D620D3" w:rsidP="00562389">
            <w:pPr>
              <w:pStyle w:val="Rating"/>
            </w:pPr>
            <w:r>
              <w:t>Exhibition space</w:t>
            </w:r>
          </w:p>
        </w:tc>
        <w:tc>
          <w:tcPr>
            <w:tcW w:w="990" w:type="dxa"/>
            <w:vAlign w:val="center"/>
          </w:tcPr>
          <w:p w:rsidR="00D620D3" w:rsidRDefault="00D620D3" w:rsidP="00562389">
            <w:pPr>
              <w:pStyle w:val="Rating"/>
            </w:pPr>
            <w:r>
              <w:t>Conference Centre</w:t>
            </w:r>
          </w:p>
        </w:tc>
        <w:tc>
          <w:tcPr>
            <w:tcW w:w="1018" w:type="dxa"/>
            <w:vAlign w:val="center"/>
          </w:tcPr>
          <w:p w:rsidR="00D620D3" w:rsidRDefault="00D620D3" w:rsidP="00562389">
            <w:pPr>
              <w:pStyle w:val="Rating"/>
            </w:pPr>
            <w:r>
              <w:t>Conservation Studio</w:t>
            </w:r>
          </w:p>
        </w:tc>
        <w:tc>
          <w:tcPr>
            <w:tcW w:w="920" w:type="dxa"/>
            <w:vAlign w:val="center"/>
          </w:tcPr>
          <w:p w:rsidR="00D620D3" w:rsidRDefault="00D620D3" w:rsidP="00562389">
            <w:pPr>
              <w:pStyle w:val="Rating"/>
            </w:pPr>
            <w:r>
              <w:t>Gallery</w:t>
            </w:r>
          </w:p>
        </w:tc>
        <w:tc>
          <w:tcPr>
            <w:tcW w:w="959" w:type="dxa"/>
            <w:vAlign w:val="center"/>
          </w:tcPr>
          <w:p w:rsidR="00D620D3" w:rsidRDefault="00D620D3" w:rsidP="00562389">
            <w:pPr>
              <w:pStyle w:val="Rating"/>
            </w:pPr>
            <w:r>
              <w:t>Concert Hall</w:t>
            </w:r>
          </w:p>
        </w:tc>
        <w:tc>
          <w:tcPr>
            <w:tcW w:w="940" w:type="dxa"/>
            <w:vAlign w:val="center"/>
          </w:tcPr>
          <w:p w:rsidR="00D620D3" w:rsidRDefault="00D620D3" w:rsidP="00562389">
            <w:pPr>
              <w:pStyle w:val="Rating"/>
            </w:pPr>
            <w:r>
              <w:t>Café / Restaurant</w:t>
            </w:r>
          </w:p>
        </w:tc>
        <w:tc>
          <w:tcPr>
            <w:tcW w:w="819" w:type="dxa"/>
            <w:vAlign w:val="center"/>
          </w:tcPr>
          <w:p w:rsidR="00D620D3" w:rsidRDefault="00D620D3" w:rsidP="00562389">
            <w:pPr>
              <w:pStyle w:val="Rating"/>
            </w:pPr>
            <w:r>
              <w:t>Commercial space / shop</w:t>
            </w:r>
          </w:p>
        </w:tc>
        <w:tc>
          <w:tcPr>
            <w:tcW w:w="893" w:type="dxa"/>
            <w:vAlign w:val="center"/>
          </w:tcPr>
          <w:p w:rsidR="00D620D3" w:rsidRDefault="00D620D3" w:rsidP="00562389">
            <w:pPr>
              <w:pStyle w:val="Rating"/>
            </w:pPr>
            <w:r>
              <w:t>Other</w:t>
            </w:r>
          </w:p>
        </w:tc>
      </w:tr>
    </w:tbl>
    <w:p w:rsidR="00D620D3" w:rsidRPr="003A455C" w:rsidRDefault="00D620D3" w:rsidP="00D620D3">
      <w:pPr>
        <w:pStyle w:val="Question"/>
        <w:numPr>
          <w:ilvl w:val="0"/>
          <w:numId w:val="0"/>
        </w:numPr>
        <w:ind w:left="518"/>
        <w:rPr>
          <w:b w:val="0"/>
        </w:rPr>
      </w:pPr>
      <w:r w:rsidRPr="003A455C">
        <w:rPr>
          <w:b w:val="0"/>
        </w:rPr>
        <w:t>If other please specify:</w:t>
      </w:r>
    </w:p>
    <w:p w:rsidR="00E873F6" w:rsidRPr="00E873F6" w:rsidRDefault="00E873F6" w:rsidP="00E873F6">
      <w:pPr>
        <w:pStyle w:val="Question"/>
      </w:pPr>
      <w:r w:rsidRPr="00E873F6">
        <w:t>What is the total size of all library buildings in square metres (includes storage areas)?</w:t>
      </w:r>
    </w:p>
    <w:p w:rsidR="00E873F6" w:rsidRPr="00585D82" w:rsidRDefault="000D495F" w:rsidP="00E873F6">
      <w:pPr>
        <w:pStyle w:val="Question"/>
        <w:numPr>
          <w:ilvl w:val="0"/>
          <w:numId w:val="0"/>
        </w:numPr>
        <w:ind w:left="518"/>
        <w:rPr>
          <w:b w:val="0"/>
        </w:rPr>
      </w:pPr>
      <w:r w:rsidRPr="00585D82">
        <w:rPr>
          <w:b w:val="0"/>
        </w:rPr>
        <w:t>2017:</w:t>
      </w:r>
      <w:r w:rsidR="00E873F6" w:rsidRPr="00585D82">
        <w:rPr>
          <w:b w:val="0"/>
        </w:rPr>
        <w:t xml:space="preserve"> </w:t>
      </w:r>
      <w:r w:rsidR="00585D82" w:rsidRPr="00585D82">
        <w:rPr>
          <w:b w:val="0"/>
        </w:rPr>
        <w:t>13.755 m</w:t>
      </w:r>
      <w:r w:rsidR="00585D82" w:rsidRPr="00585D82">
        <w:rPr>
          <w:b w:val="0"/>
          <w:vertAlign w:val="superscript"/>
        </w:rPr>
        <w:t>2</w:t>
      </w:r>
    </w:p>
    <w:p w:rsidR="00DC6D74" w:rsidRDefault="00DC6D74" w:rsidP="00E873F6">
      <w:pPr>
        <w:pStyle w:val="Question"/>
      </w:pPr>
      <w:r>
        <w:t>What is the size of library buildings open to the public in square metres?</w:t>
      </w:r>
    </w:p>
    <w:p w:rsidR="000D495F" w:rsidRPr="000D495F" w:rsidRDefault="000D495F" w:rsidP="000D495F">
      <w:pPr>
        <w:pStyle w:val="Question"/>
        <w:numPr>
          <w:ilvl w:val="0"/>
          <w:numId w:val="0"/>
        </w:numPr>
        <w:ind w:left="518"/>
        <w:rPr>
          <w:b w:val="0"/>
        </w:rPr>
      </w:pPr>
      <w:r w:rsidRPr="000D495F">
        <w:rPr>
          <w:b w:val="0"/>
        </w:rPr>
        <w:t>2017:</w:t>
      </w:r>
      <w:r w:rsidRPr="00AE0A86">
        <w:rPr>
          <w:b w:val="0"/>
        </w:rPr>
        <w:t xml:space="preserve"> </w:t>
      </w:r>
      <w:r w:rsidR="00AE0A86">
        <w:rPr>
          <w:b w:val="0"/>
        </w:rPr>
        <w:t>1988 m</w:t>
      </w:r>
      <w:r w:rsidR="00AE0A86" w:rsidRPr="00AE0A86">
        <w:rPr>
          <w:b w:val="0"/>
          <w:vertAlign w:val="superscript"/>
        </w:rPr>
        <w:t>2</w:t>
      </w:r>
    </w:p>
    <w:p w:rsidR="006B0D3D" w:rsidRDefault="006B0D3D" w:rsidP="000D495F">
      <w:pPr>
        <w:pStyle w:val="Question"/>
        <w:numPr>
          <w:ilvl w:val="0"/>
          <w:numId w:val="0"/>
        </w:numPr>
        <w:ind w:left="518"/>
        <w:rPr>
          <w:b w:val="0"/>
          <w:vertAlign w:val="superscript"/>
        </w:rPr>
      </w:pPr>
    </w:p>
    <w:p w:rsidR="006B0D3D" w:rsidRDefault="006B0D3D" w:rsidP="000D495F">
      <w:pPr>
        <w:pStyle w:val="Question"/>
        <w:numPr>
          <w:ilvl w:val="0"/>
          <w:numId w:val="0"/>
        </w:numPr>
        <w:ind w:left="518"/>
        <w:rPr>
          <w:b w:val="0"/>
          <w:vertAlign w:val="superscript"/>
        </w:rPr>
      </w:pPr>
    </w:p>
    <w:p w:rsidR="006B0D3D" w:rsidRDefault="006B0D3D" w:rsidP="000D495F">
      <w:pPr>
        <w:pStyle w:val="Question"/>
        <w:numPr>
          <w:ilvl w:val="0"/>
          <w:numId w:val="0"/>
        </w:numPr>
        <w:ind w:left="518"/>
        <w:rPr>
          <w:b w:val="0"/>
          <w:vertAlign w:val="superscript"/>
        </w:rPr>
      </w:pPr>
    </w:p>
    <w:p w:rsidR="006B0D3D" w:rsidRPr="00AE0A86" w:rsidRDefault="006B0D3D" w:rsidP="000D495F">
      <w:pPr>
        <w:pStyle w:val="Question"/>
        <w:numPr>
          <w:ilvl w:val="0"/>
          <w:numId w:val="0"/>
        </w:numPr>
        <w:ind w:left="518"/>
        <w:rPr>
          <w:b w:val="0"/>
        </w:rPr>
      </w:pPr>
    </w:p>
    <w:p w:rsidR="00DC6D74" w:rsidRDefault="00DC6D74" w:rsidP="00E873F6">
      <w:pPr>
        <w:pStyle w:val="Question"/>
      </w:pPr>
      <w:r>
        <w:t>Please provide .jpg images of your main public building(s) exterior</w:t>
      </w:r>
    </w:p>
    <w:p w:rsidR="008C3813" w:rsidRDefault="008C3813" w:rsidP="00E873F6">
      <w:pPr>
        <w:pStyle w:val="Listenabsatz"/>
        <w:ind w:left="567"/>
      </w:pPr>
      <w:r>
        <w:rPr>
          <w:noProof/>
          <w:lang w:val="de-AT" w:eastAsia="de-AT"/>
        </w:rPr>
        <w:lastRenderedPageBreak/>
        <w:drawing>
          <wp:anchor distT="0" distB="0" distL="114300" distR="114300" simplePos="0" relativeHeight="251659264" behindDoc="0" locked="0" layoutInCell="1" allowOverlap="1" wp14:anchorId="77E58E75" wp14:editId="3C9728BF">
            <wp:simplePos x="0" y="0"/>
            <wp:positionH relativeFrom="column">
              <wp:posOffset>257175</wp:posOffset>
            </wp:positionH>
            <wp:positionV relativeFrom="paragraph">
              <wp:posOffset>135890</wp:posOffset>
            </wp:positionV>
            <wp:extent cx="1762125" cy="1321435"/>
            <wp:effectExtent l="0" t="0" r="9525" b="0"/>
            <wp:wrapSquare wrapText="bothSides"/>
            <wp:docPr id="4" name="Picture 4" descr="Bibliotheque nationale de Luxem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heque nationale de Luxembou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813" w:rsidRDefault="008C3813" w:rsidP="00E873F6">
      <w:pPr>
        <w:pStyle w:val="Listenabsatz"/>
        <w:ind w:left="567"/>
      </w:pPr>
    </w:p>
    <w:p w:rsidR="008C3813" w:rsidRPr="00E25EEE" w:rsidRDefault="008C3813" w:rsidP="00E873F6">
      <w:pPr>
        <w:pStyle w:val="Listenabsatz"/>
        <w:ind w:left="567"/>
        <w:rPr>
          <w:lang w:val="es-ES"/>
        </w:rPr>
      </w:pPr>
      <w:r w:rsidRPr="00E25EEE">
        <w:rPr>
          <w:lang w:val="es-ES"/>
        </w:rPr>
        <w:t>Exterior -</w:t>
      </w:r>
    </w:p>
    <w:p w:rsidR="00DC6D74" w:rsidRPr="00E25EEE" w:rsidRDefault="00272091" w:rsidP="00E873F6">
      <w:pPr>
        <w:pStyle w:val="Listenabsatz"/>
        <w:ind w:left="567"/>
        <w:rPr>
          <w:lang w:val="es-ES"/>
        </w:rPr>
      </w:pPr>
      <w:hyperlink r:id="rId11" w:history="1">
        <w:r w:rsidR="008C3813" w:rsidRPr="00E25EEE">
          <w:rPr>
            <w:rStyle w:val="Hyperlink"/>
            <w:lang w:val="es-ES"/>
          </w:rPr>
          <w:t>https://en.wikipedia.org/wiki/National_Library_of_Luxembourg</w:t>
        </w:r>
      </w:hyperlink>
    </w:p>
    <w:p w:rsidR="008C3813" w:rsidRPr="00E25EEE" w:rsidRDefault="008C3813" w:rsidP="00E873F6">
      <w:pPr>
        <w:pStyle w:val="Listenabsatz"/>
        <w:ind w:left="567"/>
        <w:rPr>
          <w:lang w:val="es-ES"/>
        </w:rPr>
      </w:pPr>
    </w:p>
    <w:p w:rsidR="008C3813" w:rsidRPr="00E25EEE" w:rsidRDefault="008C3813" w:rsidP="00E873F6">
      <w:pPr>
        <w:pStyle w:val="Listenabsatz"/>
        <w:ind w:left="567"/>
        <w:rPr>
          <w:lang w:val="es-ES"/>
        </w:rPr>
      </w:pPr>
    </w:p>
    <w:p w:rsidR="008C3813" w:rsidRPr="00E25EEE" w:rsidRDefault="008C3813" w:rsidP="00E873F6">
      <w:pPr>
        <w:pStyle w:val="Listenabsatz"/>
        <w:ind w:left="567"/>
        <w:rPr>
          <w:lang w:val="es-ES"/>
        </w:rPr>
      </w:pPr>
    </w:p>
    <w:p w:rsidR="008C3813" w:rsidRPr="00E25EEE" w:rsidRDefault="008C3813" w:rsidP="00E873F6">
      <w:pPr>
        <w:pStyle w:val="Listenabsatz"/>
        <w:ind w:left="567"/>
        <w:rPr>
          <w:lang w:val="es-ES"/>
        </w:rPr>
      </w:pPr>
    </w:p>
    <w:p w:rsidR="008C3813" w:rsidRPr="00E25EEE" w:rsidRDefault="008C3813" w:rsidP="00E873F6">
      <w:pPr>
        <w:pStyle w:val="Listenabsatz"/>
        <w:ind w:left="567"/>
        <w:rPr>
          <w:lang w:val="es-ES"/>
        </w:rPr>
      </w:pPr>
    </w:p>
    <w:p w:rsidR="008C3813" w:rsidRPr="00E25EEE" w:rsidRDefault="008C3813" w:rsidP="00E873F6">
      <w:pPr>
        <w:pStyle w:val="Listenabsatz"/>
        <w:ind w:left="567"/>
        <w:rPr>
          <w:lang w:val="es-ES"/>
        </w:rPr>
      </w:pPr>
    </w:p>
    <w:p w:rsidR="00DC6D74" w:rsidRDefault="00DC6D74" w:rsidP="00E873F6">
      <w:pPr>
        <w:pStyle w:val="Question"/>
      </w:pPr>
      <w:r>
        <w:t xml:space="preserve">If available, please provide .jpg images of all </w:t>
      </w:r>
      <w:r w:rsidR="00B76802">
        <w:t>library site</w:t>
      </w:r>
      <w:r>
        <w:t xml:space="preserve">s described in question </w:t>
      </w:r>
      <w:r w:rsidR="00B76802">
        <w:t>5</w:t>
      </w:r>
      <w:r>
        <w:t>.</w:t>
      </w:r>
    </w:p>
    <w:p w:rsidR="00DC6D74" w:rsidRDefault="00E25EEE" w:rsidP="00E873F6">
      <w:pPr>
        <w:pStyle w:val="Listenabsatz"/>
        <w:ind w:left="567"/>
      </w:pPr>
      <w:r>
        <w:t>Not available</w:t>
      </w:r>
    </w:p>
    <w:p w:rsidR="008C3813" w:rsidRDefault="00B76802" w:rsidP="008C3813">
      <w:pPr>
        <w:pStyle w:val="Question"/>
      </w:pPr>
      <w:r>
        <w:t>If available, please provide .jpg images of all library spaces described in question 6.</w:t>
      </w:r>
    </w:p>
    <w:p w:rsidR="00E25EEE" w:rsidRDefault="00E25EEE" w:rsidP="00E25EEE">
      <w:pPr>
        <w:pStyle w:val="Question"/>
        <w:numPr>
          <w:ilvl w:val="0"/>
          <w:numId w:val="0"/>
        </w:numPr>
        <w:ind w:left="518"/>
      </w:pPr>
      <w:r>
        <w:rPr>
          <w:noProof/>
          <w:lang w:val="de-AT" w:eastAsia="de-AT"/>
        </w:rPr>
        <w:drawing>
          <wp:inline distT="0" distB="0" distL="0" distR="0">
            <wp:extent cx="1491886" cy="223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7586_2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085" cy="2250677"/>
                    </a:xfrm>
                    <a:prstGeom prst="rect">
                      <a:avLst/>
                    </a:prstGeom>
                  </pic:spPr>
                </pic:pic>
              </a:graphicData>
            </a:graphic>
          </wp:inline>
        </w:drawing>
      </w:r>
      <w:r>
        <w:t xml:space="preserve">  </w:t>
      </w:r>
      <w:r>
        <w:rPr>
          <w:noProof/>
          <w:lang w:val="de-AT" w:eastAsia="de-AT"/>
        </w:rPr>
        <w:drawing>
          <wp:inline distT="0" distB="0" distL="0" distR="0">
            <wp:extent cx="1244945" cy="2219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10913_14,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1321" cy="2230691"/>
                    </a:xfrm>
                    <a:prstGeom prst="rect">
                      <a:avLst/>
                    </a:prstGeom>
                  </pic:spPr>
                </pic:pic>
              </a:graphicData>
            </a:graphic>
          </wp:inline>
        </w:drawing>
      </w:r>
      <w:r>
        <w:t xml:space="preserve"> </w:t>
      </w:r>
      <w:r>
        <w:rPr>
          <w:noProof/>
          <w:lang w:val="de-AT" w:eastAsia="de-AT"/>
        </w:rPr>
        <w:drawing>
          <wp:inline distT="0" distB="0" distL="0" distR="0">
            <wp:extent cx="2644141" cy="19831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NL. vue Salle de lecture L1040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6272" cy="1984703"/>
                    </a:xfrm>
                    <a:prstGeom prst="rect">
                      <a:avLst/>
                    </a:prstGeom>
                  </pic:spPr>
                </pic:pic>
              </a:graphicData>
            </a:graphic>
          </wp:inline>
        </w:drawing>
      </w:r>
    </w:p>
    <w:p w:rsidR="00DC6D74" w:rsidRDefault="00DC6D74" w:rsidP="00B76802">
      <w:pPr>
        <w:pStyle w:val="Question"/>
      </w:pPr>
      <w:r>
        <w:t>Please provide simplified plans of your buildings, if possible in .jpg format (perhaps those used to guide visitors around your building).</w:t>
      </w:r>
    </w:p>
    <w:p w:rsidR="00DC6D74" w:rsidRDefault="00E25EEE" w:rsidP="00E873F6">
      <w:pPr>
        <w:pStyle w:val="Listenabsatz"/>
        <w:ind w:left="567"/>
      </w:pPr>
      <w:r>
        <w:t xml:space="preserve">Not available </w:t>
      </w:r>
    </w:p>
    <w:p w:rsidR="00DC6D74" w:rsidRDefault="00DC6D74" w:rsidP="00E873F6">
      <w:pPr>
        <w:pStyle w:val="Question"/>
      </w:pPr>
      <w:r>
        <w:t xml:space="preserve">Please provide brief </w:t>
      </w:r>
      <w:r w:rsidR="000D495F">
        <w:t>details</w:t>
      </w:r>
      <w:r>
        <w:t xml:space="preserve"> on the hi</w:t>
      </w:r>
      <w:r w:rsidR="000D495F">
        <w:t>story of your library buildings.</w:t>
      </w:r>
    </w:p>
    <w:p w:rsidR="00DC6D74" w:rsidRDefault="00DC6D74" w:rsidP="00DC6D74">
      <w:pPr>
        <w:pStyle w:val="Listenabsatz"/>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0D495F" w:rsidTr="00B76802">
        <w:tc>
          <w:tcPr>
            <w:tcW w:w="1515" w:type="pct"/>
            <w:vAlign w:val="bottom"/>
          </w:tcPr>
          <w:p w:rsidR="000D495F" w:rsidRPr="007C647B" w:rsidRDefault="000D495F" w:rsidP="00B76802">
            <w:pPr>
              <w:rPr>
                <w:b/>
                <w:lang w:val="en-GB"/>
              </w:rPr>
            </w:pPr>
          </w:p>
        </w:tc>
        <w:tc>
          <w:tcPr>
            <w:tcW w:w="3485" w:type="pct"/>
            <w:vAlign w:val="bottom"/>
          </w:tcPr>
          <w:p w:rsidR="000D495F" w:rsidRDefault="000D495F" w:rsidP="00B76802">
            <w:r>
              <w:t>Answer</w:t>
            </w:r>
          </w:p>
        </w:tc>
      </w:tr>
      <w:tr w:rsidR="000D495F" w:rsidTr="00B76802">
        <w:tc>
          <w:tcPr>
            <w:tcW w:w="1515" w:type="pct"/>
            <w:vAlign w:val="bottom"/>
          </w:tcPr>
          <w:p w:rsidR="000D495F" w:rsidRPr="007C647B" w:rsidRDefault="000D495F" w:rsidP="000D495F">
            <w:pPr>
              <w:rPr>
                <w:b/>
              </w:rPr>
            </w:pPr>
            <w:r>
              <w:rPr>
                <w:b/>
                <w:lang w:val="en-GB"/>
              </w:rPr>
              <w:t>Year (first) library building  opened</w:t>
            </w:r>
          </w:p>
        </w:tc>
        <w:tc>
          <w:tcPr>
            <w:tcW w:w="3485" w:type="pct"/>
            <w:vAlign w:val="bottom"/>
          </w:tcPr>
          <w:p w:rsidR="000D495F" w:rsidRDefault="00B61DF5" w:rsidP="006B0D3D">
            <w:r>
              <w:t xml:space="preserve">The library was </w:t>
            </w:r>
            <w:r w:rsidR="006B0D3D">
              <w:t>created</w:t>
            </w:r>
            <w:r>
              <w:t xml:space="preserve"> in 1798. Until WW2, it was located in the same building than the Athénée grand-ducal.</w:t>
            </w:r>
          </w:p>
        </w:tc>
      </w:tr>
      <w:tr w:rsidR="000D495F" w:rsidTr="00B76802">
        <w:tc>
          <w:tcPr>
            <w:tcW w:w="1515" w:type="pct"/>
            <w:vAlign w:val="bottom"/>
          </w:tcPr>
          <w:p w:rsidR="000D495F" w:rsidRPr="007C647B" w:rsidRDefault="000D495F" w:rsidP="00B76802">
            <w:pPr>
              <w:rPr>
                <w:b/>
              </w:rPr>
            </w:pPr>
            <w:r>
              <w:rPr>
                <w:b/>
                <w:lang w:val="en-GB"/>
              </w:rPr>
              <w:t>Architect of (first) library building</w:t>
            </w:r>
          </w:p>
        </w:tc>
        <w:tc>
          <w:tcPr>
            <w:tcW w:w="3485" w:type="pct"/>
            <w:vAlign w:val="bottom"/>
          </w:tcPr>
          <w:p w:rsidR="000D495F" w:rsidRDefault="000D495F" w:rsidP="00B76802"/>
        </w:tc>
      </w:tr>
      <w:tr w:rsidR="000D495F" w:rsidTr="00B76802">
        <w:tc>
          <w:tcPr>
            <w:tcW w:w="1515" w:type="pct"/>
            <w:vAlign w:val="bottom"/>
          </w:tcPr>
          <w:p w:rsidR="000D495F" w:rsidRPr="007C647B" w:rsidRDefault="000D495F" w:rsidP="000D495F">
            <w:pPr>
              <w:rPr>
                <w:b/>
              </w:rPr>
            </w:pPr>
            <w:r>
              <w:rPr>
                <w:b/>
                <w:lang w:val="en-GB"/>
              </w:rPr>
              <w:t>Year (current) library building  opened</w:t>
            </w:r>
          </w:p>
        </w:tc>
        <w:tc>
          <w:tcPr>
            <w:tcW w:w="3485" w:type="pct"/>
            <w:vAlign w:val="bottom"/>
          </w:tcPr>
          <w:p w:rsidR="000D495F" w:rsidRDefault="00D041E7" w:rsidP="00B76802">
            <w:r w:rsidRPr="00D041E7">
              <w:t>1973</w:t>
            </w:r>
          </w:p>
        </w:tc>
      </w:tr>
      <w:tr w:rsidR="000D495F" w:rsidTr="00B76802">
        <w:tc>
          <w:tcPr>
            <w:tcW w:w="1515" w:type="pct"/>
            <w:vAlign w:val="bottom"/>
          </w:tcPr>
          <w:p w:rsidR="000D495F" w:rsidRPr="007C647B" w:rsidRDefault="000D495F" w:rsidP="000D495F">
            <w:pPr>
              <w:rPr>
                <w:b/>
              </w:rPr>
            </w:pPr>
            <w:r>
              <w:rPr>
                <w:b/>
                <w:lang w:val="en-GB"/>
              </w:rPr>
              <w:lastRenderedPageBreak/>
              <w:t>Architect of (current) library building</w:t>
            </w:r>
          </w:p>
        </w:tc>
        <w:tc>
          <w:tcPr>
            <w:tcW w:w="3485" w:type="pct"/>
            <w:vAlign w:val="bottom"/>
          </w:tcPr>
          <w:p w:rsidR="000D495F" w:rsidRDefault="006B0D3D" w:rsidP="00B76802">
            <w:r>
              <w:t>Historical, restored building</w:t>
            </w:r>
          </w:p>
        </w:tc>
      </w:tr>
      <w:tr w:rsidR="000D495F" w:rsidTr="00B76802">
        <w:tc>
          <w:tcPr>
            <w:tcW w:w="1515" w:type="pct"/>
            <w:vAlign w:val="bottom"/>
          </w:tcPr>
          <w:p w:rsidR="000D495F" w:rsidRPr="007C647B" w:rsidRDefault="000D495F" w:rsidP="000D495F">
            <w:pPr>
              <w:rPr>
                <w:b/>
                <w:lang w:val="en-GB"/>
              </w:rPr>
            </w:pPr>
            <w:r>
              <w:rPr>
                <w:b/>
                <w:lang w:val="en-GB"/>
              </w:rPr>
              <w:t>Any additional information. Eg length of build/cost of build/reason for build</w:t>
            </w:r>
          </w:p>
        </w:tc>
        <w:tc>
          <w:tcPr>
            <w:tcW w:w="3485" w:type="pct"/>
            <w:vAlign w:val="bottom"/>
          </w:tcPr>
          <w:p w:rsidR="000D495F" w:rsidRDefault="00D041E7" w:rsidP="0076258E">
            <w:r w:rsidRPr="00D041E7">
              <w:t>The law of April 18, 2013, authorizing the construction of a new building puts an end to a long-standing discussion. Currently scattered on several different sites, all deposits and services of the BnL will be grouped on a single site in Luxembourg</w:t>
            </w:r>
            <w:r w:rsidR="00424AF0">
              <w:t>-</w:t>
            </w:r>
            <w:r w:rsidRPr="00D041E7">
              <w:t xml:space="preserve">Kirchberg, avenue John F. Kennedy. </w:t>
            </w:r>
            <w:r w:rsidR="0076258E">
              <w:t>About</w:t>
            </w:r>
            <w:r w:rsidRPr="00D041E7">
              <w:t xml:space="preserve"> 300,000 documents will be directly accessible in reading rooms. Construction began in June 2014 and is scheduled to open by the end of 2018.</w:t>
            </w:r>
            <w:r w:rsidR="00B61DF5">
              <w:t xml:space="preserve"> Architects: Bolles + Wilson, Münster (Germany)</w:t>
            </w:r>
          </w:p>
        </w:tc>
      </w:tr>
    </w:tbl>
    <w:p w:rsidR="00DC6D74" w:rsidRDefault="00DC6D74" w:rsidP="00DC6D74"/>
    <w:p w:rsidR="00DC6D74" w:rsidRDefault="00DC6D74" w:rsidP="00DC6D74">
      <w:pPr>
        <w:pStyle w:val="Question"/>
      </w:pPr>
      <w:r>
        <w:t>If available, please provide a short text on the milestones of the history of your library and/or provide a link to this information online</w:t>
      </w:r>
      <w:r w:rsidR="00B76802">
        <w:t>. Please include any bibliographic information about publications about your library and links to these publications in your library catalogue or an aggregated catalogue.</w:t>
      </w:r>
    </w:p>
    <w:p w:rsidR="00DC6D74" w:rsidRPr="006B0D3D" w:rsidRDefault="006B0D3D" w:rsidP="006B0D3D">
      <w:pPr>
        <w:pStyle w:val="Question"/>
        <w:numPr>
          <w:ilvl w:val="0"/>
          <w:numId w:val="19"/>
        </w:numPr>
        <w:rPr>
          <w:rStyle w:val="Hyperlink"/>
          <w:b w:val="0"/>
          <w:bCs/>
          <w:color w:val="auto"/>
          <w:sz w:val="22"/>
          <w:u w:val="none"/>
        </w:rPr>
      </w:pPr>
      <w:r>
        <w:rPr>
          <w:b w:val="0"/>
          <w:bCs/>
          <w:sz w:val="22"/>
        </w:rPr>
        <w:t xml:space="preserve">Bibliothèque nationale de Luxembourg (ed.), </w:t>
      </w:r>
      <w:r w:rsidRPr="006B0D3D">
        <w:rPr>
          <w:b w:val="0"/>
          <w:bCs/>
          <w:sz w:val="22"/>
        </w:rPr>
        <w:t>The National Library of Luxembourg, enter and discover</w:t>
      </w:r>
      <w:r>
        <w:rPr>
          <w:b w:val="0"/>
          <w:bCs/>
          <w:sz w:val="22"/>
        </w:rPr>
        <w:t>, Luxembourg 2017 (</w:t>
      </w:r>
      <w:hyperlink r:id="rId15" w:history="1">
        <w:r w:rsidR="00B61DF5" w:rsidRPr="00E618AC">
          <w:rPr>
            <w:rStyle w:val="Hyperlink"/>
          </w:rPr>
          <w:t>http://www.bnl.public.lu/fr/publications/presentation-bnl/presentation-bnl.html</w:t>
        </w:r>
      </w:hyperlink>
      <w:r w:rsidRPr="006B0D3D">
        <w:rPr>
          <w:rStyle w:val="Hyperlink"/>
          <w:b w:val="0"/>
          <w:color w:val="auto"/>
          <w:u w:val="none"/>
        </w:rPr>
        <w:t>)</w:t>
      </w:r>
      <w:r>
        <w:rPr>
          <w:rStyle w:val="Hyperlink"/>
          <w:b w:val="0"/>
          <w:color w:val="auto"/>
          <w:u w:val="none"/>
        </w:rPr>
        <w:t>.</w:t>
      </w:r>
    </w:p>
    <w:p w:rsidR="006B0D3D" w:rsidRPr="006B0D3D" w:rsidRDefault="006B0D3D" w:rsidP="006B0D3D">
      <w:pPr>
        <w:pStyle w:val="Question"/>
        <w:numPr>
          <w:ilvl w:val="0"/>
          <w:numId w:val="19"/>
        </w:numPr>
        <w:spacing w:before="0"/>
        <w:ind w:left="873" w:hanging="357"/>
        <w:rPr>
          <w:b w:val="0"/>
          <w:bCs/>
          <w:sz w:val="22"/>
          <w:lang w:val="fr-FR"/>
        </w:rPr>
      </w:pPr>
      <w:r>
        <w:rPr>
          <w:b w:val="0"/>
          <w:bCs/>
          <w:sz w:val="22"/>
          <w:lang w:val="fr-FR"/>
        </w:rPr>
        <w:t xml:space="preserve">Christophory, Jul, </w:t>
      </w:r>
      <w:r w:rsidRPr="006B0D3D">
        <w:rPr>
          <w:b w:val="0"/>
          <w:bCs/>
          <w:sz w:val="22"/>
          <w:lang w:val="fr-FR"/>
        </w:rPr>
        <w:t>La Bibliothèque nationale de Luxembourg : son histoire, ses collections, ses services</w:t>
      </w:r>
      <w:r>
        <w:rPr>
          <w:b w:val="0"/>
          <w:bCs/>
          <w:sz w:val="22"/>
          <w:lang w:val="fr-FR"/>
        </w:rPr>
        <w:t>, 3</w:t>
      </w:r>
      <w:r w:rsidRPr="006B0D3D">
        <w:rPr>
          <w:b w:val="0"/>
          <w:bCs/>
          <w:sz w:val="22"/>
          <w:vertAlign w:val="superscript"/>
          <w:lang w:val="fr-FR"/>
        </w:rPr>
        <w:t>ème</w:t>
      </w:r>
      <w:r>
        <w:rPr>
          <w:b w:val="0"/>
          <w:bCs/>
          <w:sz w:val="22"/>
          <w:lang w:val="fr-FR"/>
        </w:rPr>
        <w:t xml:space="preserve"> édition revue et corrigée, Luxemboug 1994. </w:t>
      </w:r>
    </w:p>
    <w:p w:rsidR="00B61DF5" w:rsidRDefault="006B0D3D" w:rsidP="006B0D3D">
      <w:pPr>
        <w:pStyle w:val="Listenabsatz"/>
        <w:numPr>
          <w:ilvl w:val="0"/>
          <w:numId w:val="19"/>
        </w:numPr>
        <w:rPr>
          <w:lang w:val="en-US"/>
        </w:rPr>
      </w:pPr>
      <w:r>
        <w:t xml:space="preserve">Monique Kieffer, </w:t>
      </w:r>
      <w:r w:rsidRPr="006B0D3D">
        <w:rPr>
          <w:lang w:val="en-US"/>
        </w:rPr>
        <w:t>The National Library of Luxembourg</w:t>
      </w:r>
      <w:r>
        <w:rPr>
          <w:lang w:val="en-US"/>
        </w:rPr>
        <w:t>, in: A</w:t>
      </w:r>
      <w:r w:rsidRPr="006B0D3D">
        <w:rPr>
          <w:lang w:val="en-US"/>
        </w:rPr>
        <w:t>lexandria : the journal of national &amp; international library and information issues, vol.23, n.1(2012)</w:t>
      </w:r>
      <w:r>
        <w:rPr>
          <w:lang w:val="en-US"/>
        </w:rPr>
        <w:t>, p.24-35.</w:t>
      </w:r>
    </w:p>
    <w:p w:rsidR="006B0D3D" w:rsidRPr="006B0D3D" w:rsidRDefault="006B0D3D" w:rsidP="006B0D3D">
      <w:pPr>
        <w:pStyle w:val="Listenabsatz"/>
        <w:ind w:left="878"/>
        <w:rPr>
          <w:lang w:val="en-US"/>
        </w:rPr>
      </w:pPr>
    </w:p>
    <w:p w:rsidR="000D495F" w:rsidRDefault="000D495F" w:rsidP="000D495F">
      <w:pPr>
        <w:pStyle w:val="Listenabsatz"/>
        <w:rPr>
          <w:b/>
        </w:rPr>
      </w:pPr>
    </w:p>
    <w:p w:rsidR="000D495F" w:rsidRDefault="000D495F">
      <w:pPr>
        <w:rPr>
          <w:rFonts w:ascii="Calibri" w:eastAsiaTheme="minorHAnsi" w:hAnsi="Calibri" w:cs="Times New Roman"/>
          <w:b/>
          <w:sz w:val="22"/>
          <w:szCs w:val="22"/>
          <w:lang w:val="en-GB" w:eastAsia="en-US"/>
        </w:rPr>
      </w:pPr>
      <w:r>
        <w:rPr>
          <w:b/>
        </w:rPr>
        <w:br w:type="page"/>
      </w:r>
    </w:p>
    <w:p w:rsidR="00B76802" w:rsidRDefault="00B76802" w:rsidP="00B76802">
      <w:pPr>
        <w:pStyle w:val="berschrift1"/>
      </w:pPr>
      <w:r>
        <w:lastRenderedPageBreak/>
        <w:t>Chapter III: Location and Urban Spaces</w:t>
      </w:r>
    </w:p>
    <w:p w:rsidR="00B76802" w:rsidRDefault="00DC6D74"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rsidR="00B76802" w:rsidRPr="00B76802" w:rsidRDefault="0071684D" w:rsidP="006C7401">
      <w:pPr>
        <w:pStyle w:val="Question"/>
        <w:numPr>
          <w:ilvl w:val="0"/>
          <w:numId w:val="0"/>
        </w:numPr>
        <w:ind w:left="518"/>
        <w:rPr>
          <w:b w:val="0"/>
        </w:rPr>
      </w:pPr>
      <w:r>
        <w:rPr>
          <w:b w:val="0"/>
        </w:rPr>
        <w:t>The m</w:t>
      </w:r>
      <w:r w:rsidR="006C7401">
        <w:rPr>
          <w:b w:val="0"/>
        </w:rPr>
        <w:t>ain b</w:t>
      </w:r>
      <w:r>
        <w:rPr>
          <w:b w:val="0"/>
        </w:rPr>
        <w:t>uilding is located in the City C</w:t>
      </w:r>
      <w:r w:rsidR="006C7401">
        <w:rPr>
          <w:b w:val="0"/>
        </w:rPr>
        <w:t>enter next to the Notre-Dame Cathedral. The Lux</w:t>
      </w:r>
      <w:r w:rsidR="00424AF0">
        <w:rPr>
          <w:b w:val="0"/>
        </w:rPr>
        <w:t xml:space="preserve">embourg city Museum as well as </w:t>
      </w:r>
      <w:r w:rsidR="006C7401">
        <w:rPr>
          <w:b w:val="0"/>
        </w:rPr>
        <w:t>Casino Luxembourg - Forum d’Art Contemporain, the Museum of History and Art, the Museum of Natural History are within walking distance of main library building.</w:t>
      </w:r>
    </w:p>
    <w:p w:rsidR="00DC6D74" w:rsidRDefault="00DC6D74" w:rsidP="00E873F6">
      <w:pPr>
        <w:pStyle w:val="Question"/>
      </w:pPr>
      <w:r>
        <w:t>CENL has provided a map of your headquarter location at the centre of a 500m radius</w:t>
      </w:r>
      <w:r w:rsidR="00B76802">
        <w:t xml:space="preserve"> – taken as a screenshot from Google maps</w:t>
      </w:r>
      <w:r>
        <w:t xml:space="preserve">. </w:t>
      </w:r>
      <w:r w:rsidR="00B76802">
        <w:t>If this is not the correct location of your library building, please supply an alternative screen shot.</w:t>
      </w:r>
    </w:p>
    <w:p w:rsidR="00DC6D74" w:rsidRDefault="008C3813" w:rsidP="00B76802">
      <w:pPr>
        <w:ind w:firstLine="567"/>
      </w:pPr>
      <w:r>
        <w:rPr>
          <w:noProof/>
          <w:lang w:val="de-AT" w:eastAsia="de-AT"/>
        </w:rPr>
        <w:drawing>
          <wp:inline distT="0" distB="0" distL="0" distR="0" wp14:anchorId="3BB316B2">
            <wp:extent cx="5944235" cy="3444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444240"/>
                    </a:xfrm>
                    <a:prstGeom prst="rect">
                      <a:avLst/>
                    </a:prstGeom>
                    <a:noFill/>
                  </pic:spPr>
                </pic:pic>
              </a:graphicData>
            </a:graphic>
          </wp:inline>
        </w:drawing>
      </w:r>
    </w:p>
    <w:p w:rsidR="00DC6D74" w:rsidRDefault="00DC6D74" w:rsidP="00E873F6">
      <w:pPr>
        <w:pStyle w:val="Question"/>
      </w:pPr>
      <w:r>
        <w:t>Please provide details of major governmental, cultural or significant institutions within this vicinity (within a 500m radius).</w:t>
      </w:r>
    </w:p>
    <w:p w:rsidR="00DC6D74" w:rsidRPr="006C7401" w:rsidRDefault="006C7401" w:rsidP="00B76802">
      <w:pPr>
        <w:pStyle w:val="Listenabsatz"/>
        <w:ind w:hanging="153"/>
      </w:pPr>
      <w:r w:rsidRPr="006C7401">
        <w:t>Cf. screenshot</w:t>
      </w:r>
    </w:p>
    <w:p w:rsidR="00DC6D74" w:rsidRDefault="00DC6D74" w:rsidP="00E873F6">
      <w:pPr>
        <w:pStyle w:val="Question"/>
      </w:pPr>
      <w:r>
        <w:t>Please describe all the transport options for reaching each of your library buildings open to researchers and the public.</w:t>
      </w:r>
    </w:p>
    <w:p w:rsidR="00B76802" w:rsidRPr="00B76802" w:rsidRDefault="006C7401" w:rsidP="00B76802">
      <w:pPr>
        <w:pStyle w:val="Question"/>
        <w:numPr>
          <w:ilvl w:val="0"/>
          <w:numId w:val="0"/>
        </w:numPr>
        <w:ind w:firstLine="567"/>
        <w:rPr>
          <w:b w:val="0"/>
        </w:rPr>
      </w:pPr>
      <w:r>
        <w:rPr>
          <w:b w:val="0"/>
        </w:rPr>
        <w:t xml:space="preserve">Bus, Train + Tramway, Car, </w:t>
      </w:r>
      <w:r w:rsidR="0071684D">
        <w:rPr>
          <w:b w:val="0"/>
        </w:rPr>
        <w:t>Bicycle, by foot</w:t>
      </w:r>
    </w:p>
    <w:p w:rsidR="00B76802" w:rsidRDefault="00B76802">
      <w:pPr>
        <w:rPr>
          <w:rFonts w:ascii="Calibri" w:eastAsiaTheme="minorHAnsi" w:hAnsi="Calibri" w:cs="Times New Roman"/>
          <w:sz w:val="22"/>
          <w:szCs w:val="22"/>
          <w:lang w:val="en-GB" w:eastAsia="en-US"/>
        </w:rPr>
      </w:pPr>
      <w:r>
        <w:br w:type="page"/>
      </w:r>
    </w:p>
    <w:p w:rsidR="00AB5ED8" w:rsidRDefault="00AB5ED8" w:rsidP="00AB5ED8">
      <w:pPr>
        <w:pStyle w:val="berschrift1"/>
      </w:pPr>
      <w:r>
        <w:lastRenderedPageBreak/>
        <w:t>Chapter IV: Reading Rooms</w:t>
      </w:r>
      <w:r w:rsidR="00D14821">
        <w:t>, collections</w:t>
      </w:r>
      <w:r>
        <w:t xml:space="preserve"> and other interior library spaces</w:t>
      </w:r>
    </w:p>
    <w:p w:rsidR="00AB5ED8" w:rsidRDefault="00AB5ED8" w:rsidP="00AB5ED8">
      <w:pPr>
        <w:pStyle w:val="Question"/>
      </w:pPr>
      <w:r>
        <w:t>What is the total number of seats in all your reading rooms across all sites?</w:t>
      </w:r>
    </w:p>
    <w:p w:rsidR="00B61DF5" w:rsidRPr="00B61DF5" w:rsidRDefault="00B61DF5" w:rsidP="00B61DF5">
      <w:pPr>
        <w:pStyle w:val="Question"/>
        <w:numPr>
          <w:ilvl w:val="0"/>
          <w:numId w:val="0"/>
        </w:numPr>
        <w:ind w:left="518"/>
        <w:rPr>
          <w:b w:val="0"/>
        </w:rPr>
      </w:pPr>
      <w:r w:rsidRPr="00B61DF5">
        <w:rPr>
          <w:b w:val="0"/>
        </w:rPr>
        <w:t>124</w:t>
      </w:r>
      <w:r w:rsidR="00AE0A86">
        <w:rPr>
          <w:b w:val="0"/>
        </w:rPr>
        <w:t xml:space="preserve"> </w:t>
      </w:r>
      <w:r w:rsidR="00AE0A86" w:rsidRPr="00AE0A86">
        <w:rPr>
          <w:b w:val="0"/>
        </w:rPr>
        <w:t>(only one site for reading rooms)</w:t>
      </w:r>
    </w:p>
    <w:p w:rsidR="00AB5ED8" w:rsidRDefault="00AB5ED8" w:rsidP="00AB5ED8">
      <w:pPr>
        <w:pStyle w:val="Question"/>
      </w:pPr>
      <w:r>
        <w:t>What is the total square mete</w:t>
      </w:r>
      <w:r w:rsidR="00C03038">
        <w:t>rage</w:t>
      </w:r>
      <w:r>
        <w:t xml:space="preserve"> of all your reading rooms across all sites?</w:t>
      </w:r>
    </w:p>
    <w:p w:rsidR="00DC6D74" w:rsidRPr="00AE0A86" w:rsidRDefault="00AE0A86" w:rsidP="00AB5ED8">
      <w:pPr>
        <w:ind w:firstLine="567"/>
      </w:pPr>
      <w:r w:rsidRPr="00AE0A86">
        <w:t xml:space="preserve">713 </w:t>
      </w:r>
      <w:r>
        <w:t>m</w:t>
      </w:r>
      <w:r w:rsidRPr="00AE0A86">
        <w:rPr>
          <w:vertAlign w:val="superscript"/>
        </w:rPr>
        <w:t>2</w:t>
      </w:r>
      <w:r>
        <w:rPr>
          <w:vertAlign w:val="superscript"/>
        </w:rPr>
        <w:t xml:space="preserve"> </w:t>
      </w:r>
    </w:p>
    <w:p w:rsidR="00AB5ED8" w:rsidRDefault="00DC6D74" w:rsidP="00AB5ED8">
      <w:pPr>
        <w:pStyle w:val="Question"/>
      </w:pPr>
      <w:r>
        <w:t>Please list your reading rooms (type, large, by collection) and individual capacity</w:t>
      </w:r>
    </w:p>
    <w:tbl>
      <w:tblPr>
        <w:tblStyle w:val="Tabellenraster"/>
        <w:tblW w:w="0" w:type="auto"/>
        <w:tblInd w:w="720" w:type="dxa"/>
        <w:tblLook w:val="04A0" w:firstRow="1" w:lastRow="0" w:firstColumn="1" w:lastColumn="0" w:noHBand="0" w:noVBand="1"/>
      </w:tblPr>
      <w:tblGrid>
        <w:gridCol w:w="2199"/>
        <w:gridCol w:w="2244"/>
        <w:gridCol w:w="2237"/>
        <w:gridCol w:w="1950"/>
      </w:tblGrid>
      <w:tr w:rsidR="00AB5ED8" w:rsidTr="00B8303C">
        <w:tc>
          <w:tcPr>
            <w:tcW w:w="2199" w:type="dxa"/>
          </w:tcPr>
          <w:p w:rsidR="00AB5ED8" w:rsidRDefault="00AB5ED8" w:rsidP="00DC6D74">
            <w:pPr>
              <w:pStyle w:val="Listenabsatz"/>
              <w:ind w:left="0"/>
            </w:pPr>
            <w:r>
              <w:t>Reading Room Name</w:t>
            </w:r>
          </w:p>
        </w:tc>
        <w:tc>
          <w:tcPr>
            <w:tcW w:w="2244" w:type="dxa"/>
          </w:tcPr>
          <w:p w:rsidR="00AB5ED8" w:rsidRDefault="00AB5ED8" w:rsidP="00DC6D74">
            <w:pPr>
              <w:pStyle w:val="Listenabsatz"/>
              <w:ind w:left="0"/>
            </w:pPr>
            <w:r>
              <w:t>Collection type</w:t>
            </w:r>
          </w:p>
        </w:tc>
        <w:tc>
          <w:tcPr>
            <w:tcW w:w="2237" w:type="dxa"/>
          </w:tcPr>
          <w:p w:rsidR="00AB5ED8" w:rsidRDefault="00AB5ED8" w:rsidP="00DC6D74">
            <w:pPr>
              <w:pStyle w:val="Listenabsatz"/>
              <w:ind w:left="0"/>
            </w:pPr>
            <w:r>
              <w:t>Individual room seat capacity</w:t>
            </w:r>
          </w:p>
        </w:tc>
        <w:tc>
          <w:tcPr>
            <w:tcW w:w="1950" w:type="dxa"/>
          </w:tcPr>
          <w:p w:rsidR="00AB5ED8" w:rsidRDefault="00AB5ED8" w:rsidP="00AB5ED8">
            <w:pPr>
              <w:pStyle w:val="Listenabsatz"/>
              <w:ind w:left="0"/>
            </w:pPr>
            <w:r>
              <w:t>Individual room square metres</w:t>
            </w:r>
          </w:p>
        </w:tc>
      </w:tr>
      <w:tr w:rsidR="00AB5ED8" w:rsidTr="00B8303C">
        <w:tc>
          <w:tcPr>
            <w:tcW w:w="2199" w:type="dxa"/>
          </w:tcPr>
          <w:p w:rsidR="00AB5ED8" w:rsidRDefault="006C7401" w:rsidP="00DC6D74">
            <w:pPr>
              <w:pStyle w:val="Listenabsatz"/>
              <w:ind w:left="0"/>
            </w:pPr>
            <w:r>
              <w:t>Salle des Arts</w:t>
            </w:r>
          </w:p>
        </w:tc>
        <w:tc>
          <w:tcPr>
            <w:tcW w:w="2244" w:type="dxa"/>
          </w:tcPr>
          <w:p w:rsidR="00AB5ED8" w:rsidRDefault="00ED55BE" w:rsidP="00DC6D74">
            <w:pPr>
              <w:pStyle w:val="Listenabsatz"/>
              <w:ind w:left="0"/>
            </w:pPr>
            <w:r>
              <w:t>Arts</w:t>
            </w:r>
            <w:r w:rsidR="00B3719B">
              <w:t>, Music, Sports</w:t>
            </w:r>
          </w:p>
        </w:tc>
        <w:tc>
          <w:tcPr>
            <w:tcW w:w="2237" w:type="dxa"/>
          </w:tcPr>
          <w:p w:rsidR="00AB5ED8" w:rsidRDefault="00ED55BE" w:rsidP="00DC6D74">
            <w:pPr>
              <w:pStyle w:val="Listenabsatz"/>
              <w:ind w:left="0"/>
            </w:pPr>
            <w:r>
              <w:t>35</w:t>
            </w:r>
          </w:p>
        </w:tc>
        <w:tc>
          <w:tcPr>
            <w:tcW w:w="1950" w:type="dxa"/>
          </w:tcPr>
          <w:p w:rsidR="00AB5ED8" w:rsidRPr="00AE0A86" w:rsidRDefault="00AE0A86" w:rsidP="00DC6D74">
            <w:pPr>
              <w:pStyle w:val="Listenabsatz"/>
              <w:ind w:left="0"/>
            </w:pPr>
            <w:r>
              <w:t>151</w:t>
            </w:r>
          </w:p>
        </w:tc>
      </w:tr>
      <w:tr w:rsidR="00AB5ED8" w:rsidTr="00B8303C">
        <w:tc>
          <w:tcPr>
            <w:tcW w:w="2199" w:type="dxa"/>
          </w:tcPr>
          <w:p w:rsidR="00AB5ED8" w:rsidRDefault="006C7401" w:rsidP="00DC6D74">
            <w:pPr>
              <w:pStyle w:val="Listenabsatz"/>
              <w:ind w:left="0"/>
            </w:pPr>
            <w:r>
              <w:t xml:space="preserve">Salle </w:t>
            </w:r>
            <w:r w:rsidR="00ED55BE">
              <w:t>latérale</w:t>
            </w:r>
          </w:p>
        </w:tc>
        <w:tc>
          <w:tcPr>
            <w:tcW w:w="2244" w:type="dxa"/>
          </w:tcPr>
          <w:p w:rsidR="00AB5ED8" w:rsidRDefault="00B8303C" w:rsidP="00DC6D74">
            <w:pPr>
              <w:pStyle w:val="Listenabsatz"/>
              <w:ind w:left="0"/>
            </w:pPr>
            <w:r>
              <w:t>Reference manuals</w:t>
            </w:r>
          </w:p>
        </w:tc>
        <w:tc>
          <w:tcPr>
            <w:tcW w:w="2237" w:type="dxa"/>
          </w:tcPr>
          <w:p w:rsidR="00AB5ED8" w:rsidRDefault="00B8303C" w:rsidP="00DC6D74">
            <w:pPr>
              <w:pStyle w:val="Listenabsatz"/>
              <w:ind w:left="0"/>
            </w:pPr>
            <w:r>
              <w:t>16</w:t>
            </w:r>
          </w:p>
        </w:tc>
        <w:tc>
          <w:tcPr>
            <w:tcW w:w="1950" w:type="dxa"/>
          </w:tcPr>
          <w:p w:rsidR="00AB5ED8" w:rsidRPr="00AE0A86" w:rsidRDefault="00AE0A86" w:rsidP="00DC6D74">
            <w:pPr>
              <w:pStyle w:val="Listenabsatz"/>
              <w:ind w:left="0"/>
            </w:pPr>
            <w:r>
              <w:t>234</w:t>
            </w:r>
          </w:p>
        </w:tc>
      </w:tr>
      <w:tr w:rsidR="00AB5ED8" w:rsidTr="00B8303C">
        <w:tc>
          <w:tcPr>
            <w:tcW w:w="2199" w:type="dxa"/>
          </w:tcPr>
          <w:p w:rsidR="00AB5ED8" w:rsidRDefault="00ED55BE" w:rsidP="00DC6D74">
            <w:pPr>
              <w:pStyle w:val="Listenabsatz"/>
              <w:ind w:left="0"/>
            </w:pPr>
            <w:r>
              <w:t>Salle périodiques</w:t>
            </w:r>
          </w:p>
        </w:tc>
        <w:tc>
          <w:tcPr>
            <w:tcW w:w="2244" w:type="dxa"/>
          </w:tcPr>
          <w:p w:rsidR="00AB5ED8" w:rsidRDefault="00B8303C" w:rsidP="00DC6D74">
            <w:pPr>
              <w:pStyle w:val="Listenabsatz"/>
              <w:ind w:left="0"/>
            </w:pPr>
            <w:r>
              <w:t>Periodicals</w:t>
            </w:r>
          </w:p>
        </w:tc>
        <w:tc>
          <w:tcPr>
            <w:tcW w:w="2237" w:type="dxa"/>
          </w:tcPr>
          <w:p w:rsidR="00AB5ED8" w:rsidRDefault="00B8303C" w:rsidP="00DC6D74">
            <w:pPr>
              <w:pStyle w:val="Listenabsatz"/>
              <w:ind w:left="0"/>
            </w:pPr>
            <w:r>
              <w:t>12</w:t>
            </w:r>
          </w:p>
        </w:tc>
        <w:tc>
          <w:tcPr>
            <w:tcW w:w="1950" w:type="dxa"/>
          </w:tcPr>
          <w:p w:rsidR="00AB5ED8" w:rsidRPr="00AE0A86" w:rsidRDefault="00AE0A86" w:rsidP="00DC6D74">
            <w:pPr>
              <w:pStyle w:val="Listenabsatz"/>
              <w:ind w:left="0"/>
            </w:pPr>
            <w:r>
              <w:t>96</w:t>
            </w:r>
          </w:p>
        </w:tc>
      </w:tr>
      <w:tr w:rsidR="00AB5ED8" w:rsidTr="00B8303C">
        <w:tc>
          <w:tcPr>
            <w:tcW w:w="2199" w:type="dxa"/>
          </w:tcPr>
          <w:p w:rsidR="00AB5ED8" w:rsidRDefault="00ED55BE" w:rsidP="00DC6D74">
            <w:pPr>
              <w:pStyle w:val="Listenabsatz"/>
              <w:ind w:left="0"/>
            </w:pPr>
            <w:r>
              <w:t>Médiathèque</w:t>
            </w:r>
          </w:p>
        </w:tc>
        <w:tc>
          <w:tcPr>
            <w:tcW w:w="2244" w:type="dxa"/>
          </w:tcPr>
          <w:p w:rsidR="00AB5ED8" w:rsidRDefault="00B8303C" w:rsidP="00DC6D74">
            <w:pPr>
              <w:pStyle w:val="Listenabsatz"/>
              <w:ind w:left="0"/>
            </w:pPr>
            <w:r>
              <w:t>DVD, CD’s, Multimedia Documents</w:t>
            </w:r>
          </w:p>
        </w:tc>
        <w:tc>
          <w:tcPr>
            <w:tcW w:w="2237" w:type="dxa"/>
          </w:tcPr>
          <w:p w:rsidR="00AB5ED8" w:rsidRDefault="00ED55BE" w:rsidP="00DC6D74">
            <w:pPr>
              <w:pStyle w:val="Listenabsatz"/>
              <w:ind w:left="0"/>
            </w:pPr>
            <w:r>
              <w:t>16</w:t>
            </w:r>
          </w:p>
        </w:tc>
        <w:tc>
          <w:tcPr>
            <w:tcW w:w="1950" w:type="dxa"/>
          </w:tcPr>
          <w:p w:rsidR="00AB5ED8" w:rsidRPr="00AE0A86" w:rsidRDefault="00ED55BE" w:rsidP="00DC6D74">
            <w:pPr>
              <w:pStyle w:val="Listenabsatz"/>
              <w:ind w:left="0"/>
            </w:pPr>
            <w:r w:rsidRPr="00AE0A86">
              <w:t>130</w:t>
            </w:r>
          </w:p>
        </w:tc>
      </w:tr>
      <w:tr w:rsidR="00AB5ED8" w:rsidTr="00B8303C">
        <w:tc>
          <w:tcPr>
            <w:tcW w:w="2199" w:type="dxa"/>
          </w:tcPr>
          <w:p w:rsidR="00AB5ED8" w:rsidRDefault="00ED55BE" w:rsidP="00DC6D74">
            <w:pPr>
              <w:pStyle w:val="Listenabsatz"/>
              <w:ind w:left="0"/>
            </w:pPr>
            <w:r>
              <w:t>Salle Pétrusse</w:t>
            </w:r>
          </w:p>
        </w:tc>
        <w:tc>
          <w:tcPr>
            <w:tcW w:w="2244" w:type="dxa"/>
          </w:tcPr>
          <w:p w:rsidR="00AB5ED8" w:rsidRDefault="00B8303C" w:rsidP="00DC6D74">
            <w:pPr>
              <w:pStyle w:val="Listenabsatz"/>
              <w:ind w:left="0"/>
            </w:pPr>
            <w:r>
              <w:t>Luxemburgensia</w:t>
            </w:r>
            <w:r w:rsidR="00B3719B">
              <w:t>, biographical manuals, encyclopedias</w:t>
            </w:r>
          </w:p>
        </w:tc>
        <w:tc>
          <w:tcPr>
            <w:tcW w:w="2237" w:type="dxa"/>
          </w:tcPr>
          <w:p w:rsidR="00AB5ED8" w:rsidRDefault="00ED55BE" w:rsidP="00DC6D74">
            <w:pPr>
              <w:pStyle w:val="Listenabsatz"/>
              <w:ind w:left="0"/>
            </w:pPr>
            <w:r>
              <w:t>45</w:t>
            </w:r>
          </w:p>
        </w:tc>
        <w:tc>
          <w:tcPr>
            <w:tcW w:w="1950" w:type="dxa"/>
          </w:tcPr>
          <w:p w:rsidR="00AB5ED8" w:rsidRPr="00AE0A86" w:rsidRDefault="00AE0A86" w:rsidP="00DC6D74">
            <w:pPr>
              <w:pStyle w:val="Listenabsatz"/>
              <w:ind w:left="0"/>
            </w:pPr>
            <w:r>
              <w:t>102</w:t>
            </w:r>
          </w:p>
        </w:tc>
      </w:tr>
      <w:tr w:rsidR="00AB5ED8" w:rsidTr="00B8303C">
        <w:tc>
          <w:tcPr>
            <w:tcW w:w="2199" w:type="dxa"/>
          </w:tcPr>
          <w:p w:rsidR="00AB5ED8" w:rsidRDefault="00AB5ED8" w:rsidP="00DC6D74">
            <w:pPr>
              <w:pStyle w:val="Listenabsatz"/>
              <w:ind w:left="0"/>
            </w:pPr>
          </w:p>
        </w:tc>
        <w:tc>
          <w:tcPr>
            <w:tcW w:w="2244" w:type="dxa"/>
          </w:tcPr>
          <w:p w:rsidR="00AB5ED8" w:rsidRDefault="00AB5ED8" w:rsidP="00DC6D74">
            <w:pPr>
              <w:pStyle w:val="Listenabsatz"/>
              <w:ind w:left="0"/>
            </w:pPr>
          </w:p>
        </w:tc>
        <w:tc>
          <w:tcPr>
            <w:tcW w:w="2237" w:type="dxa"/>
          </w:tcPr>
          <w:p w:rsidR="00AB5ED8" w:rsidRDefault="00AB5ED8" w:rsidP="00DC6D74">
            <w:pPr>
              <w:pStyle w:val="Listenabsatz"/>
              <w:ind w:left="0"/>
            </w:pPr>
          </w:p>
        </w:tc>
        <w:tc>
          <w:tcPr>
            <w:tcW w:w="1950" w:type="dxa"/>
          </w:tcPr>
          <w:p w:rsidR="00AB5ED8" w:rsidRDefault="00AB5ED8" w:rsidP="00DC6D74">
            <w:pPr>
              <w:pStyle w:val="Listenabsatz"/>
              <w:ind w:left="0"/>
            </w:pPr>
          </w:p>
        </w:tc>
      </w:tr>
      <w:tr w:rsidR="00AB5ED8" w:rsidTr="00B8303C">
        <w:tc>
          <w:tcPr>
            <w:tcW w:w="2199" w:type="dxa"/>
          </w:tcPr>
          <w:p w:rsidR="00AB5ED8" w:rsidRDefault="00AB5ED8" w:rsidP="00DC6D74">
            <w:pPr>
              <w:pStyle w:val="Listenabsatz"/>
              <w:ind w:left="0"/>
            </w:pPr>
          </w:p>
        </w:tc>
        <w:tc>
          <w:tcPr>
            <w:tcW w:w="2244" w:type="dxa"/>
          </w:tcPr>
          <w:p w:rsidR="00AB5ED8" w:rsidRDefault="00AB5ED8" w:rsidP="00DC6D74">
            <w:pPr>
              <w:pStyle w:val="Listenabsatz"/>
              <w:ind w:left="0"/>
            </w:pPr>
          </w:p>
        </w:tc>
        <w:tc>
          <w:tcPr>
            <w:tcW w:w="2237" w:type="dxa"/>
          </w:tcPr>
          <w:p w:rsidR="00AB5ED8" w:rsidRDefault="00AB5ED8" w:rsidP="00DC6D74">
            <w:pPr>
              <w:pStyle w:val="Listenabsatz"/>
              <w:ind w:left="0"/>
            </w:pPr>
          </w:p>
        </w:tc>
        <w:tc>
          <w:tcPr>
            <w:tcW w:w="1950" w:type="dxa"/>
          </w:tcPr>
          <w:p w:rsidR="00AB5ED8" w:rsidRDefault="00AB5ED8" w:rsidP="00DC6D74">
            <w:pPr>
              <w:pStyle w:val="Listenabsatz"/>
              <w:ind w:left="0"/>
            </w:pPr>
          </w:p>
        </w:tc>
      </w:tr>
      <w:tr w:rsidR="00AB5ED8" w:rsidTr="00B8303C">
        <w:tc>
          <w:tcPr>
            <w:tcW w:w="2199" w:type="dxa"/>
          </w:tcPr>
          <w:p w:rsidR="00AB5ED8" w:rsidRDefault="00AB5ED8" w:rsidP="00DC6D74">
            <w:pPr>
              <w:pStyle w:val="Listenabsatz"/>
              <w:ind w:left="0"/>
            </w:pPr>
          </w:p>
        </w:tc>
        <w:tc>
          <w:tcPr>
            <w:tcW w:w="2244" w:type="dxa"/>
          </w:tcPr>
          <w:p w:rsidR="00AB5ED8" w:rsidRDefault="00AB5ED8" w:rsidP="00DC6D74">
            <w:pPr>
              <w:pStyle w:val="Listenabsatz"/>
              <w:ind w:left="0"/>
            </w:pPr>
          </w:p>
        </w:tc>
        <w:tc>
          <w:tcPr>
            <w:tcW w:w="2237" w:type="dxa"/>
          </w:tcPr>
          <w:p w:rsidR="00AB5ED8" w:rsidRDefault="00AB5ED8" w:rsidP="00DC6D74">
            <w:pPr>
              <w:pStyle w:val="Listenabsatz"/>
              <w:ind w:left="0"/>
            </w:pPr>
          </w:p>
        </w:tc>
        <w:tc>
          <w:tcPr>
            <w:tcW w:w="1950" w:type="dxa"/>
          </w:tcPr>
          <w:p w:rsidR="00AB5ED8" w:rsidRDefault="00AB5ED8" w:rsidP="00DC6D74">
            <w:pPr>
              <w:pStyle w:val="Listenabsatz"/>
              <w:ind w:left="0"/>
            </w:pPr>
          </w:p>
        </w:tc>
      </w:tr>
      <w:tr w:rsidR="00AB5ED8" w:rsidTr="00B8303C">
        <w:tc>
          <w:tcPr>
            <w:tcW w:w="2199" w:type="dxa"/>
          </w:tcPr>
          <w:p w:rsidR="00AB5ED8" w:rsidRDefault="00AB5ED8" w:rsidP="00DC6D74">
            <w:pPr>
              <w:pStyle w:val="Listenabsatz"/>
              <w:ind w:left="0"/>
            </w:pPr>
          </w:p>
        </w:tc>
        <w:tc>
          <w:tcPr>
            <w:tcW w:w="2244" w:type="dxa"/>
          </w:tcPr>
          <w:p w:rsidR="00AB5ED8" w:rsidRDefault="00AB5ED8" w:rsidP="00DC6D74">
            <w:pPr>
              <w:pStyle w:val="Listenabsatz"/>
              <w:ind w:left="0"/>
            </w:pPr>
          </w:p>
        </w:tc>
        <w:tc>
          <w:tcPr>
            <w:tcW w:w="2237" w:type="dxa"/>
          </w:tcPr>
          <w:p w:rsidR="00AB5ED8" w:rsidRDefault="00AB5ED8" w:rsidP="00DC6D74">
            <w:pPr>
              <w:pStyle w:val="Listenabsatz"/>
              <w:ind w:left="0"/>
            </w:pPr>
          </w:p>
        </w:tc>
        <w:tc>
          <w:tcPr>
            <w:tcW w:w="1950" w:type="dxa"/>
          </w:tcPr>
          <w:p w:rsidR="00AB5ED8" w:rsidRDefault="00AB5ED8" w:rsidP="00DC6D74">
            <w:pPr>
              <w:pStyle w:val="Listenabsatz"/>
              <w:ind w:left="0"/>
            </w:pPr>
          </w:p>
        </w:tc>
      </w:tr>
      <w:tr w:rsidR="00AB5ED8" w:rsidTr="00B8303C">
        <w:tc>
          <w:tcPr>
            <w:tcW w:w="2199" w:type="dxa"/>
          </w:tcPr>
          <w:p w:rsidR="00AB5ED8" w:rsidRDefault="00AB5ED8" w:rsidP="00DC6D74">
            <w:pPr>
              <w:pStyle w:val="Listenabsatz"/>
              <w:ind w:left="0"/>
            </w:pPr>
          </w:p>
        </w:tc>
        <w:tc>
          <w:tcPr>
            <w:tcW w:w="2244" w:type="dxa"/>
          </w:tcPr>
          <w:p w:rsidR="00AB5ED8" w:rsidRDefault="00AB5ED8" w:rsidP="00DC6D74">
            <w:pPr>
              <w:pStyle w:val="Listenabsatz"/>
              <w:ind w:left="0"/>
            </w:pPr>
          </w:p>
        </w:tc>
        <w:tc>
          <w:tcPr>
            <w:tcW w:w="2237" w:type="dxa"/>
          </w:tcPr>
          <w:p w:rsidR="00AB5ED8" w:rsidRDefault="00AB5ED8" w:rsidP="00DC6D74">
            <w:pPr>
              <w:pStyle w:val="Listenabsatz"/>
              <w:ind w:left="0"/>
            </w:pPr>
          </w:p>
        </w:tc>
        <w:tc>
          <w:tcPr>
            <w:tcW w:w="1950" w:type="dxa"/>
          </w:tcPr>
          <w:p w:rsidR="00AB5ED8" w:rsidRDefault="00AB5ED8" w:rsidP="00DC6D74">
            <w:pPr>
              <w:pStyle w:val="Listenabsatz"/>
              <w:ind w:left="0"/>
            </w:pPr>
          </w:p>
        </w:tc>
      </w:tr>
      <w:tr w:rsidR="00AB5ED8" w:rsidTr="00B8303C">
        <w:tc>
          <w:tcPr>
            <w:tcW w:w="2199" w:type="dxa"/>
          </w:tcPr>
          <w:p w:rsidR="00AB5ED8" w:rsidRDefault="00AB5ED8" w:rsidP="00DC6D74">
            <w:pPr>
              <w:pStyle w:val="Listenabsatz"/>
              <w:ind w:left="0"/>
            </w:pPr>
          </w:p>
        </w:tc>
        <w:tc>
          <w:tcPr>
            <w:tcW w:w="2244" w:type="dxa"/>
          </w:tcPr>
          <w:p w:rsidR="00AB5ED8" w:rsidRDefault="00AB5ED8" w:rsidP="00DC6D74">
            <w:pPr>
              <w:pStyle w:val="Listenabsatz"/>
              <w:ind w:left="0"/>
            </w:pPr>
          </w:p>
        </w:tc>
        <w:tc>
          <w:tcPr>
            <w:tcW w:w="2237" w:type="dxa"/>
          </w:tcPr>
          <w:p w:rsidR="00AB5ED8" w:rsidRDefault="00AB5ED8" w:rsidP="00DC6D74">
            <w:pPr>
              <w:pStyle w:val="Listenabsatz"/>
              <w:ind w:left="0"/>
            </w:pPr>
          </w:p>
        </w:tc>
        <w:tc>
          <w:tcPr>
            <w:tcW w:w="1950" w:type="dxa"/>
          </w:tcPr>
          <w:p w:rsidR="00AB5ED8" w:rsidRDefault="00AB5ED8" w:rsidP="00DC6D74">
            <w:pPr>
              <w:pStyle w:val="Listenabsatz"/>
              <w:ind w:left="0"/>
            </w:pPr>
          </w:p>
        </w:tc>
      </w:tr>
    </w:tbl>
    <w:p w:rsidR="00AB5ED8" w:rsidRDefault="00AB5ED8" w:rsidP="00AB5ED8">
      <w:pPr>
        <w:pStyle w:val="Question"/>
      </w:pPr>
      <w:r>
        <w:t>Do users register to use your Reading Rooms? If so, how?</w:t>
      </w:r>
    </w:p>
    <w:p w:rsidR="00AB5ED8" w:rsidRPr="00396530" w:rsidRDefault="00396530" w:rsidP="00396530">
      <w:pPr>
        <w:ind w:left="518"/>
      </w:pPr>
      <w:r w:rsidRPr="00396530">
        <w:t>They do not need to register to use the rooms</w:t>
      </w:r>
      <w:r>
        <w:t xml:space="preserve"> but they need to have a library card to use the wifi</w:t>
      </w:r>
      <w:r w:rsidR="00AE0A86">
        <w:t>.</w:t>
      </w:r>
    </w:p>
    <w:p w:rsidR="00AB5ED8" w:rsidRDefault="00AB5ED8" w:rsidP="00AB5ED8">
      <w:pPr>
        <w:pStyle w:val="Question"/>
      </w:pPr>
      <w:r>
        <w:t>Do users pay to use your Reading Rooms? If so, how much?</w:t>
      </w:r>
    </w:p>
    <w:p w:rsidR="00AB5ED8" w:rsidRPr="0071684D" w:rsidRDefault="00424AF0" w:rsidP="00AB5ED8">
      <w:pPr>
        <w:ind w:firstLine="567"/>
      </w:pPr>
      <w:r>
        <w:t>N</w:t>
      </w:r>
      <w:r w:rsidR="00396530" w:rsidRPr="0071684D">
        <w:t>o</w:t>
      </w:r>
      <w:r>
        <w:t>.</w:t>
      </w:r>
    </w:p>
    <w:p w:rsidR="00D14821" w:rsidRDefault="00D14821" w:rsidP="00D14821">
      <w:pPr>
        <w:pStyle w:val="Question"/>
      </w:pPr>
      <w:r>
        <w:t>How are your collections accessed within the Reading Rooms? Is collection material open access or called to order? Please describe.</w:t>
      </w:r>
    </w:p>
    <w:p w:rsidR="00D14821" w:rsidRPr="00396530" w:rsidRDefault="00396530" w:rsidP="00396530">
      <w:pPr>
        <w:ind w:left="518"/>
      </w:pPr>
      <w:r w:rsidRPr="00396530">
        <w:t>Only a limited number of documents can be accessed freely. The vast majority needs to be ordered online.</w:t>
      </w:r>
    </w:p>
    <w:p w:rsidR="00D14821" w:rsidRDefault="00D14821" w:rsidP="00D14821">
      <w:pPr>
        <w:pStyle w:val="Question"/>
      </w:pPr>
      <w:r>
        <w:t>What is the average number of visits per day to your Reading Rooms?</w:t>
      </w:r>
    </w:p>
    <w:p w:rsidR="00D14821" w:rsidRPr="00D14821" w:rsidRDefault="00396530" w:rsidP="00D14821">
      <w:pPr>
        <w:pStyle w:val="Question"/>
        <w:numPr>
          <w:ilvl w:val="0"/>
          <w:numId w:val="0"/>
        </w:numPr>
        <w:ind w:left="518"/>
        <w:rPr>
          <w:b w:val="0"/>
        </w:rPr>
      </w:pPr>
      <w:r>
        <w:rPr>
          <w:b w:val="0"/>
        </w:rPr>
        <w:t>+- 500</w:t>
      </w:r>
    </w:p>
    <w:p w:rsidR="00D14821" w:rsidRDefault="00D14821" w:rsidP="00D14821">
      <w:pPr>
        <w:pStyle w:val="Question"/>
      </w:pPr>
      <w:r>
        <w:lastRenderedPageBreak/>
        <w:t>What is the average number of visits per day to your library?</w:t>
      </w:r>
    </w:p>
    <w:p w:rsidR="00D14821" w:rsidRDefault="0071684D" w:rsidP="00D14821">
      <w:pPr>
        <w:pStyle w:val="Question"/>
        <w:numPr>
          <w:ilvl w:val="0"/>
          <w:numId w:val="0"/>
        </w:numPr>
        <w:ind w:left="518"/>
      </w:pPr>
      <w:r>
        <w:rPr>
          <w:b w:val="0"/>
        </w:rPr>
        <w:t>Cf. question 26</w:t>
      </w:r>
    </w:p>
    <w:p w:rsidR="00C03038" w:rsidRDefault="00C03038" w:rsidP="00C03038">
      <w:pPr>
        <w:pStyle w:val="berschrift1"/>
      </w:pPr>
      <w:bookmarkStart w:id="0" w:name="_GoBack"/>
      <w:bookmarkEnd w:id="0"/>
      <w:r>
        <w:t>Chapter V: Staffing</w:t>
      </w:r>
    </w:p>
    <w:p w:rsidR="00D620D3" w:rsidRPr="00D620D3" w:rsidRDefault="00C03038" w:rsidP="00C03038">
      <w:pPr>
        <w:pStyle w:val="Question"/>
        <w:rPr>
          <w:b w:val="0"/>
        </w:rPr>
      </w:pPr>
      <w:r>
        <w:t xml:space="preserve">What is the total number of staff </w:t>
      </w:r>
      <w:r w:rsidR="00A60E10">
        <w:t xml:space="preserve">employed by the library </w:t>
      </w:r>
      <w:r w:rsidR="00D620D3">
        <w:t>in total ?</w:t>
      </w:r>
      <w:r w:rsidR="00D620D3">
        <w:br/>
      </w:r>
      <w:r w:rsidR="00D620D3">
        <w:br/>
      </w:r>
      <w:r w:rsidR="00D620D3" w:rsidRPr="00D620D3">
        <w:rPr>
          <w:b w:val="0"/>
        </w:rPr>
        <w:t>2017:</w:t>
      </w:r>
    </w:p>
    <w:p w:rsidR="00C03038" w:rsidRDefault="00D620D3" w:rsidP="00C03038">
      <w:pPr>
        <w:pStyle w:val="Question"/>
      </w:pPr>
      <w:r>
        <w:t xml:space="preserve">What is the total number of staff employed by the library in FTE </w:t>
      </w:r>
      <w:r w:rsidR="00A60E10">
        <w:t>?</w:t>
      </w:r>
    </w:p>
    <w:p w:rsidR="00C03038" w:rsidRDefault="00A60E10" w:rsidP="00A60E10">
      <w:pPr>
        <w:pStyle w:val="Question"/>
        <w:numPr>
          <w:ilvl w:val="0"/>
          <w:numId w:val="0"/>
        </w:numPr>
        <w:ind w:left="518"/>
        <w:rPr>
          <w:b w:val="0"/>
        </w:rPr>
      </w:pPr>
      <w:r>
        <w:rPr>
          <w:b w:val="0"/>
        </w:rPr>
        <w:t>2017:</w:t>
      </w:r>
      <w:r w:rsidR="00AE0A86">
        <w:rPr>
          <w:b w:val="0"/>
        </w:rPr>
        <w:t xml:space="preserve"> </w:t>
      </w:r>
      <w:r w:rsidR="00585D82">
        <w:rPr>
          <w:b w:val="0"/>
        </w:rPr>
        <w:t>82,5</w:t>
      </w:r>
      <w:r w:rsidR="0071684D" w:rsidRPr="00585D82">
        <w:rPr>
          <w:b w:val="0"/>
        </w:rPr>
        <w:t xml:space="preserve"> FTE</w:t>
      </w:r>
    </w:p>
    <w:sectPr w:rsidR="00C03038" w:rsidSect="004F0039">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95" w:rsidRDefault="009F4795">
      <w:pPr>
        <w:spacing w:before="0" w:line="240" w:lineRule="auto"/>
      </w:pPr>
      <w:r>
        <w:separator/>
      </w:r>
    </w:p>
  </w:endnote>
  <w:endnote w:type="continuationSeparator" w:id="0">
    <w:p w:rsidR="009F4795" w:rsidRDefault="009F47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rsidR="00C03038" w:rsidRDefault="00C03038">
        <w:pPr>
          <w:pStyle w:val="Fuzeile"/>
        </w:pPr>
        <w:r>
          <w:fldChar w:fldCharType="begin"/>
        </w:r>
        <w:r>
          <w:instrText xml:space="preserve"> PAGE   \* MERGEFORMAT </w:instrText>
        </w:r>
        <w:r>
          <w:fldChar w:fldCharType="separate"/>
        </w:r>
        <w:r w:rsidR="0027209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95" w:rsidRDefault="009F4795">
      <w:pPr>
        <w:spacing w:before="0" w:line="240" w:lineRule="auto"/>
      </w:pPr>
      <w:r>
        <w:separator/>
      </w:r>
    </w:p>
  </w:footnote>
  <w:footnote w:type="continuationSeparator" w:id="0">
    <w:p w:rsidR="009F4795" w:rsidRDefault="009F4795">
      <w:pPr>
        <w:spacing w:before="0" w:line="240" w:lineRule="auto"/>
      </w:pPr>
      <w:r>
        <w:continuationSeparator/>
      </w:r>
    </w:p>
  </w:footnote>
  <w:footnote w:id="1">
    <w:p w:rsidR="00C03038" w:rsidRPr="004F0039" w:rsidRDefault="00C03038">
      <w:pPr>
        <w:pStyle w:val="Funotentext"/>
        <w:rPr>
          <w:lang w:val="en-GB"/>
        </w:rPr>
      </w:pPr>
      <w:r>
        <w:rPr>
          <w:rStyle w:val="Funotenzeichen"/>
        </w:rPr>
        <w:footnoteRef/>
      </w:r>
      <w:r>
        <w:t xml:space="preserve"> </w:t>
      </w:r>
      <w:r w:rsidRPr="004F0039">
        <w:t xml:space="preserve">The keynote presentation may be accessed via </w:t>
      </w:r>
      <w:hyperlink r:id="rId1" w:history="1">
        <w:r w:rsidRPr="00321AA8">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38" w:rsidRDefault="00C03038">
    <w:pPr>
      <w:pStyle w:val="Kopfzeile"/>
    </w:pPr>
    <w:r>
      <w:rPr>
        <w:noProof/>
        <w:lang w:val="de-AT" w:eastAsia="de-AT"/>
      </w:rPr>
      <w:drawing>
        <wp:inline distT="0" distB="0" distL="0" distR="0" wp14:anchorId="360FFEB6" wp14:editId="1EAB6416">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1"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 w15:restartNumberingAfterBreak="0">
    <w:nsid w:val="67F5762E"/>
    <w:multiLevelType w:val="hybridMultilevel"/>
    <w:tmpl w:val="A5F4FAE8"/>
    <w:lvl w:ilvl="0" w:tplc="F3EC54AC">
      <w:numFmt w:val="bullet"/>
      <w:lvlText w:val="-"/>
      <w:lvlJc w:val="left"/>
      <w:pPr>
        <w:ind w:left="878" w:hanging="360"/>
      </w:pPr>
      <w:rPr>
        <w:rFonts w:ascii="Calibri" w:eastAsiaTheme="minorEastAsia" w:hAnsi="Calibri" w:cs="Times New Roman"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5"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5"/>
  </w:num>
  <w:num w:numId="2">
    <w:abstractNumId w:val="0"/>
  </w:num>
  <w:num w:numId="3">
    <w:abstractNumId w:val="3"/>
  </w:num>
  <w:num w:numId="4">
    <w:abstractNumId w:val="0"/>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C"/>
    <w:rsid w:val="000D495F"/>
    <w:rsid w:val="001D6F1B"/>
    <w:rsid w:val="00272091"/>
    <w:rsid w:val="002A71AF"/>
    <w:rsid w:val="002C44AF"/>
    <w:rsid w:val="00311645"/>
    <w:rsid w:val="0031535B"/>
    <w:rsid w:val="00326E06"/>
    <w:rsid w:val="00335799"/>
    <w:rsid w:val="0034389D"/>
    <w:rsid w:val="00383966"/>
    <w:rsid w:val="00396530"/>
    <w:rsid w:val="003A455C"/>
    <w:rsid w:val="003D48C4"/>
    <w:rsid w:val="003F209A"/>
    <w:rsid w:val="0041421D"/>
    <w:rsid w:val="00424AF0"/>
    <w:rsid w:val="004A66B5"/>
    <w:rsid w:val="004B6CDD"/>
    <w:rsid w:val="004C40F0"/>
    <w:rsid w:val="004C7A95"/>
    <w:rsid w:val="004F0039"/>
    <w:rsid w:val="004F21A5"/>
    <w:rsid w:val="00504EA8"/>
    <w:rsid w:val="0054483B"/>
    <w:rsid w:val="00585D82"/>
    <w:rsid w:val="006060AD"/>
    <w:rsid w:val="00650AC1"/>
    <w:rsid w:val="00667039"/>
    <w:rsid w:val="006A09A7"/>
    <w:rsid w:val="006A28BD"/>
    <w:rsid w:val="006B0D3D"/>
    <w:rsid w:val="006C7401"/>
    <w:rsid w:val="006E2D0D"/>
    <w:rsid w:val="006E5161"/>
    <w:rsid w:val="00702D05"/>
    <w:rsid w:val="0071684D"/>
    <w:rsid w:val="00750EED"/>
    <w:rsid w:val="0076258E"/>
    <w:rsid w:val="007C2FA4"/>
    <w:rsid w:val="007C647B"/>
    <w:rsid w:val="007D4221"/>
    <w:rsid w:val="007F294E"/>
    <w:rsid w:val="007F571B"/>
    <w:rsid w:val="0083126E"/>
    <w:rsid w:val="00837212"/>
    <w:rsid w:val="008619A1"/>
    <w:rsid w:val="008C3813"/>
    <w:rsid w:val="008D38BF"/>
    <w:rsid w:val="008D586C"/>
    <w:rsid w:val="009631FB"/>
    <w:rsid w:val="0097632E"/>
    <w:rsid w:val="009B1480"/>
    <w:rsid w:val="009F4795"/>
    <w:rsid w:val="00A60E10"/>
    <w:rsid w:val="00AB5ED8"/>
    <w:rsid w:val="00AE0A86"/>
    <w:rsid w:val="00AE2CC3"/>
    <w:rsid w:val="00AF0A71"/>
    <w:rsid w:val="00B10954"/>
    <w:rsid w:val="00B3719B"/>
    <w:rsid w:val="00B4262A"/>
    <w:rsid w:val="00B61DF5"/>
    <w:rsid w:val="00B7433B"/>
    <w:rsid w:val="00B76802"/>
    <w:rsid w:val="00B8303C"/>
    <w:rsid w:val="00B95FE2"/>
    <w:rsid w:val="00BB0577"/>
    <w:rsid w:val="00C03038"/>
    <w:rsid w:val="00C34ACB"/>
    <w:rsid w:val="00D041E7"/>
    <w:rsid w:val="00D14821"/>
    <w:rsid w:val="00D620D3"/>
    <w:rsid w:val="00D76BD7"/>
    <w:rsid w:val="00D82307"/>
    <w:rsid w:val="00DC6D74"/>
    <w:rsid w:val="00DE60C9"/>
    <w:rsid w:val="00E03481"/>
    <w:rsid w:val="00E25EEE"/>
    <w:rsid w:val="00E25FB3"/>
    <w:rsid w:val="00E873F6"/>
    <w:rsid w:val="00E87EBC"/>
    <w:rsid w:val="00ED55BE"/>
    <w:rsid w:val="00EF5829"/>
    <w:rsid w:val="00F17C29"/>
    <w:rsid w:val="00FB2730"/>
    <w:rsid w:val="00FE0192"/>
    <w:rsid w:val="00FE43AC"/>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B84472-8E29-4D77-B2C0-4D1DD1A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style>
  <w:style w:type="paragraph" w:styleId="berschrift1">
    <w:name w:val="heading 1"/>
    <w:basedOn w:val="Standard"/>
    <w:link w:val="berschrift1Zchn"/>
    <w:uiPriority w:val="9"/>
    <w:qFormat/>
    <w:pPr>
      <w:keepNext/>
      <w:keepLines/>
      <w:spacing w:before="360" w:after="120"/>
      <w:outlineLvl w:val="0"/>
    </w:pPr>
    <w:rPr>
      <w:rFonts w:asciiTheme="majorHAnsi" w:eastAsiaTheme="majorEastAsia" w:hAnsiTheme="majorHAnsi" w:cstheme="majorBidi"/>
      <w:b/>
      <w:sz w:val="25"/>
      <w:szCs w:val="32"/>
    </w:rPr>
  </w:style>
  <w:style w:type="paragraph" w:styleId="berschrift3">
    <w:name w:val="heading 3"/>
    <w:basedOn w:val="Standard"/>
    <w:next w:val="Standard"/>
    <w:link w:val="berschrift3Zchn"/>
    <w:uiPriority w:val="9"/>
    <w:semiHidden/>
    <w:unhideWhenUsed/>
    <w:qFormat/>
    <w:rsid w:val="006B0D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4F81BD" w:themeColor="accent1"/>
      <w:spacing w:val="0"/>
    </w:rPr>
  </w:style>
  <w:style w:type="paragraph" w:styleId="Kopfzeile">
    <w:name w:val="header"/>
    <w:basedOn w:val="Standard"/>
    <w:link w:val="KopfzeileZchn"/>
    <w:uiPriority w:val="99"/>
    <w:unhideWhenUsed/>
    <w:pPr>
      <w:spacing w:before="0" w:line="240" w:lineRule="auto"/>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5"/>
      <w:szCs w:val="32"/>
    </w:rPr>
  </w:style>
  <w:style w:type="paragraph" w:styleId="Fuzeile">
    <w:name w:val="footer"/>
    <w:basedOn w:val="Standard"/>
    <w:link w:val="FuzeileZchn"/>
    <w:uiPriority w:val="99"/>
    <w:unhideWhenUsed/>
    <w:rsid w:val="00650AC1"/>
    <w:pPr>
      <w:spacing w:before="0" w:line="240" w:lineRule="auto"/>
    </w:pPr>
    <w:rPr>
      <w:sz w:val="22"/>
    </w:rPr>
  </w:style>
  <w:style w:type="character" w:customStyle="1" w:styleId="FuzeileZchn">
    <w:name w:val="Fußzeile Zchn"/>
    <w:basedOn w:val="Absatz-Standardschriftart"/>
    <w:link w:val="Fuzeile"/>
    <w:uiPriority w:val="99"/>
    <w:rsid w:val="00650AC1"/>
    <w:rPr>
      <w:sz w:val="22"/>
    </w:rPr>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kern w:val="28"/>
      <w:sz w:val="28"/>
      <w:szCs w:val="56"/>
    </w:rPr>
  </w:style>
  <w:style w:type="paragraph" w:customStyle="1" w:styleId="Question">
    <w:name w:val="Question"/>
    <w:basedOn w:val="Standard"/>
    <w:uiPriority w:val="10"/>
    <w:qFormat/>
    <w:pPr>
      <w:numPr>
        <w:numId w:val="1"/>
      </w:numPr>
      <w:spacing w:before="240"/>
    </w:pPr>
    <w:rPr>
      <w:rFonts w:cs="Times New Roman"/>
      <w:b/>
      <w:szCs w:val="24"/>
      <w:lang w:eastAsia="en-US"/>
    </w:rPr>
  </w:style>
  <w:style w:type="paragraph" w:customStyle="1" w:styleId="Answer">
    <w:name w:val="Answer"/>
    <w:basedOn w:val="Standard"/>
    <w:uiPriority w:val="11"/>
    <w:qFormat/>
    <w:pPr>
      <w:keepLines/>
      <w:numPr>
        <w:numId w:val="6"/>
      </w:numPr>
    </w:pPr>
    <w:rPr>
      <w:rFonts w:cs="Times New Roman"/>
      <w:lang w:eastAsia="en-US"/>
    </w:rPr>
  </w:style>
  <w:style w:type="paragraph" w:styleId="Sprechblasentext">
    <w:name w:val="Balloon Text"/>
    <w:basedOn w:val="Standard"/>
    <w:link w:val="SprechblasentextZchn"/>
    <w:uiPriority w:val="99"/>
    <w:semiHidden/>
    <w:unhideWhenUsed/>
    <w:rsid w:val="00E87EB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EBC"/>
    <w:rPr>
      <w:rFonts w:ascii="Tahoma" w:hAnsi="Tahoma" w:cs="Tahoma"/>
      <w:sz w:val="16"/>
      <w:szCs w:val="16"/>
    </w:rPr>
  </w:style>
  <w:style w:type="paragraph" w:styleId="Funotentext">
    <w:name w:val="footnote text"/>
    <w:basedOn w:val="Standard"/>
    <w:link w:val="FunotentextZchn"/>
    <w:uiPriority w:val="99"/>
    <w:semiHidden/>
    <w:unhideWhenUsed/>
    <w:rsid w:val="004F003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4F0039"/>
    <w:rPr>
      <w:sz w:val="20"/>
      <w:szCs w:val="20"/>
    </w:rPr>
  </w:style>
  <w:style w:type="character" w:styleId="Funotenzeichen">
    <w:name w:val="footnote reference"/>
    <w:basedOn w:val="Absatz-Standardschriftart"/>
    <w:uiPriority w:val="99"/>
    <w:semiHidden/>
    <w:unhideWhenUsed/>
    <w:rsid w:val="004F0039"/>
    <w:rPr>
      <w:vertAlign w:val="superscript"/>
    </w:rPr>
  </w:style>
  <w:style w:type="character" w:styleId="Hyperlink">
    <w:name w:val="Hyperlink"/>
    <w:basedOn w:val="Absatz-Standardschriftart"/>
    <w:uiPriority w:val="99"/>
    <w:unhideWhenUsed/>
    <w:rsid w:val="004F0039"/>
    <w:rPr>
      <w:color w:val="0000FF" w:themeColor="hyperlink"/>
      <w:u w:val="single"/>
    </w:rPr>
  </w:style>
  <w:style w:type="character" w:styleId="BesuchterLink">
    <w:name w:val="FollowedHyperlink"/>
    <w:basedOn w:val="Absatz-Standardschriftart"/>
    <w:uiPriority w:val="99"/>
    <w:semiHidden/>
    <w:unhideWhenUsed/>
    <w:rsid w:val="004F0039"/>
    <w:rPr>
      <w:color w:val="800080" w:themeColor="followedHyperlink"/>
      <w:u w:val="single"/>
    </w:rPr>
  </w:style>
  <w:style w:type="paragraph" w:customStyle="1" w:styleId="Rating">
    <w:name w:val="Rating"/>
    <w:basedOn w:val="Standard"/>
    <w:qFormat/>
    <w:rsid w:val="006E5161"/>
    <w:pPr>
      <w:spacing w:before="40" w:after="40" w:line="240" w:lineRule="auto"/>
      <w:jc w:val="center"/>
    </w:pPr>
    <w:rPr>
      <w:rFonts w:eastAsia="Times New Roman" w:cs="Tahoma"/>
      <w:spacing w:val="4"/>
      <w:sz w:val="16"/>
      <w:szCs w:val="20"/>
      <w:lang w:eastAsia="en-US"/>
    </w:rPr>
  </w:style>
  <w:style w:type="paragraph" w:styleId="Listenabsatz">
    <w:name w:val="List Paragraph"/>
    <w:basedOn w:val="Standard"/>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Kommentarzeichen">
    <w:name w:val="annotation reference"/>
    <w:basedOn w:val="Absatz-Standardschriftart"/>
    <w:uiPriority w:val="99"/>
    <w:semiHidden/>
    <w:unhideWhenUsed/>
    <w:rsid w:val="00DC6D74"/>
    <w:rPr>
      <w:sz w:val="16"/>
      <w:szCs w:val="16"/>
    </w:rPr>
  </w:style>
  <w:style w:type="paragraph" w:styleId="Kommentartext">
    <w:name w:val="annotation text"/>
    <w:basedOn w:val="Standard"/>
    <w:link w:val="KommentartextZchn"/>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DC6D74"/>
    <w:rPr>
      <w:rFonts w:ascii="Calibri" w:eastAsiaTheme="minorHAnsi" w:hAnsi="Calibri" w:cs="Times New Roman"/>
      <w:sz w:val="20"/>
      <w:szCs w:val="20"/>
      <w:lang w:val="en-GB" w:eastAsia="en-US"/>
    </w:rPr>
  </w:style>
  <w:style w:type="table" w:styleId="Tabellenraster">
    <w:name w:val="Table Grid"/>
    <w:basedOn w:val="NormaleTabelle"/>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6B0D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9871">
      <w:bodyDiv w:val="1"/>
      <w:marLeft w:val="0"/>
      <w:marRight w:val="0"/>
      <w:marTop w:val="0"/>
      <w:marBottom w:val="0"/>
      <w:divBdr>
        <w:top w:val="none" w:sz="0" w:space="0" w:color="auto"/>
        <w:left w:val="none" w:sz="0" w:space="0" w:color="auto"/>
        <w:bottom w:val="none" w:sz="0" w:space="0" w:color="auto"/>
        <w:right w:val="none" w:sz="0" w:space="0" w:color="auto"/>
      </w:divBdr>
      <w:divsChild>
        <w:div w:id="1087000355">
          <w:marLeft w:val="0"/>
          <w:marRight w:val="0"/>
          <w:marTop w:val="0"/>
          <w:marBottom w:val="0"/>
          <w:divBdr>
            <w:top w:val="none" w:sz="0" w:space="0" w:color="auto"/>
            <w:left w:val="none" w:sz="0" w:space="0" w:color="auto"/>
            <w:bottom w:val="none" w:sz="0" w:space="0" w:color="auto"/>
            <w:right w:val="none" w:sz="0" w:space="0" w:color="auto"/>
          </w:divBdr>
        </w:div>
        <w:div w:id="413085352">
          <w:marLeft w:val="0"/>
          <w:marRight w:val="0"/>
          <w:marTop w:val="0"/>
          <w:marBottom w:val="0"/>
          <w:divBdr>
            <w:top w:val="none" w:sz="0" w:space="0" w:color="auto"/>
            <w:left w:val="none" w:sz="0" w:space="0" w:color="auto"/>
            <w:bottom w:val="none" w:sz="0" w:space="0" w:color="auto"/>
            <w:right w:val="none" w:sz="0" w:space="0" w:color="auto"/>
          </w:divBdr>
        </w:div>
        <w:div w:id="41293517">
          <w:marLeft w:val="0"/>
          <w:marRight w:val="0"/>
          <w:marTop w:val="0"/>
          <w:marBottom w:val="0"/>
          <w:divBdr>
            <w:top w:val="none" w:sz="0" w:space="0" w:color="auto"/>
            <w:left w:val="none" w:sz="0" w:space="0" w:color="auto"/>
            <w:bottom w:val="none" w:sz="0" w:space="0" w:color="auto"/>
            <w:right w:val="none" w:sz="0" w:space="0" w:color="auto"/>
          </w:divBdr>
        </w:div>
        <w:div w:id="1317877040">
          <w:marLeft w:val="0"/>
          <w:marRight w:val="0"/>
          <w:marTop w:val="0"/>
          <w:marBottom w:val="0"/>
          <w:divBdr>
            <w:top w:val="none" w:sz="0" w:space="0" w:color="auto"/>
            <w:left w:val="none" w:sz="0" w:space="0" w:color="auto"/>
            <w:bottom w:val="none" w:sz="0" w:space="0" w:color="auto"/>
            <w:right w:val="none" w:sz="0" w:space="0" w:color="auto"/>
          </w:divBdr>
        </w:div>
        <w:div w:id="460734653">
          <w:marLeft w:val="0"/>
          <w:marRight w:val="0"/>
          <w:marTop w:val="0"/>
          <w:marBottom w:val="0"/>
          <w:divBdr>
            <w:top w:val="none" w:sz="0" w:space="0" w:color="auto"/>
            <w:left w:val="none" w:sz="0" w:space="0" w:color="auto"/>
            <w:bottom w:val="none" w:sz="0" w:space="0" w:color="auto"/>
            <w:right w:val="none" w:sz="0" w:space="0" w:color="auto"/>
          </w:divBdr>
        </w:div>
        <w:div w:id="484467931">
          <w:marLeft w:val="0"/>
          <w:marRight w:val="0"/>
          <w:marTop w:val="0"/>
          <w:marBottom w:val="0"/>
          <w:divBdr>
            <w:top w:val="none" w:sz="0" w:space="0" w:color="auto"/>
            <w:left w:val="none" w:sz="0" w:space="0" w:color="auto"/>
            <w:bottom w:val="none" w:sz="0" w:space="0" w:color="auto"/>
            <w:right w:val="none" w:sz="0" w:space="0" w:color="auto"/>
          </w:divBdr>
        </w:div>
        <w:div w:id="1385372161">
          <w:marLeft w:val="0"/>
          <w:marRight w:val="0"/>
          <w:marTop w:val="0"/>
          <w:marBottom w:val="0"/>
          <w:divBdr>
            <w:top w:val="none" w:sz="0" w:space="0" w:color="auto"/>
            <w:left w:val="none" w:sz="0" w:space="0" w:color="auto"/>
            <w:bottom w:val="none" w:sz="0" w:space="0" w:color="auto"/>
            <w:right w:val="none" w:sz="0" w:space="0" w:color="auto"/>
          </w:divBdr>
        </w:div>
        <w:div w:id="757025725">
          <w:marLeft w:val="0"/>
          <w:marRight w:val="0"/>
          <w:marTop w:val="0"/>
          <w:marBottom w:val="0"/>
          <w:divBdr>
            <w:top w:val="none" w:sz="0" w:space="0" w:color="auto"/>
            <w:left w:val="none" w:sz="0" w:space="0" w:color="auto"/>
            <w:bottom w:val="none" w:sz="0" w:space="0" w:color="auto"/>
            <w:right w:val="none" w:sz="0" w:space="0" w:color="auto"/>
          </w:divBdr>
        </w:div>
        <w:div w:id="619846842">
          <w:marLeft w:val="0"/>
          <w:marRight w:val="0"/>
          <w:marTop w:val="0"/>
          <w:marBottom w:val="0"/>
          <w:divBdr>
            <w:top w:val="none" w:sz="0" w:space="0" w:color="auto"/>
            <w:left w:val="none" w:sz="0" w:space="0" w:color="auto"/>
            <w:bottom w:val="none" w:sz="0" w:space="0" w:color="auto"/>
            <w:right w:val="none" w:sz="0" w:space="0" w:color="auto"/>
          </w:divBdr>
        </w:div>
        <w:div w:id="414784138">
          <w:marLeft w:val="0"/>
          <w:marRight w:val="0"/>
          <w:marTop w:val="0"/>
          <w:marBottom w:val="0"/>
          <w:divBdr>
            <w:top w:val="none" w:sz="0" w:space="0" w:color="auto"/>
            <w:left w:val="none" w:sz="0" w:space="0" w:color="auto"/>
            <w:bottom w:val="none" w:sz="0" w:space="0" w:color="auto"/>
            <w:right w:val="none" w:sz="0" w:space="0" w:color="auto"/>
          </w:divBdr>
        </w:div>
        <w:div w:id="630404074">
          <w:marLeft w:val="0"/>
          <w:marRight w:val="0"/>
          <w:marTop w:val="0"/>
          <w:marBottom w:val="0"/>
          <w:divBdr>
            <w:top w:val="none" w:sz="0" w:space="0" w:color="auto"/>
            <w:left w:val="none" w:sz="0" w:space="0" w:color="auto"/>
            <w:bottom w:val="none" w:sz="0" w:space="0" w:color="auto"/>
            <w:right w:val="none" w:sz="0" w:space="0" w:color="auto"/>
          </w:divBdr>
        </w:div>
      </w:divsChild>
    </w:div>
    <w:div w:id="1117680771">
      <w:bodyDiv w:val="1"/>
      <w:marLeft w:val="0"/>
      <w:marRight w:val="0"/>
      <w:marTop w:val="0"/>
      <w:marBottom w:val="0"/>
      <w:divBdr>
        <w:top w:val="none" w:sz="0" w:space="0" w:color="auto"/>
        <w:left w:val="none" w:sz="0" w:space="0" w:color="auto"/>
        <w:bottom w:val="none" w:sz="0" w:space="0" w:color="auto"/>
        <w:right w:val="none" w:sz="0" w:space="0" w:color="auto"/>
      </w:divBdr>
      <w:divsChild>
        <w:div w:id="908274439">
          <w:marLeft w:val="0"/>
          <w:marRight w:val="0"/>
          <w:marTop w:val="0"/>
          <w:marBottom w:val="0"/>
          <w:divBdr>
            <w:top w:val="none" w:sz="0" w:space="0" w:color="auto"/>
            <w:left w:val="none" w:sz="0" w:space="0" w:color="auto"/>
            <w:bottom w:val="none" w:sz="0" w:space="0" w:color="auto"/>
            <w:right w:val="none" w:sz="0" w:space="0" w:color="auto"/>
          </w:divBdr>
          <w:divsChild>
            <w:div w:id="558905022">
              <w:marLeft w:val="0"/>
              <w:marRight w:val="0"/>
              <w:marTop w:val="0"/>
              <w:marBottom w:val="0"/>
              <w:divBdr>
                <w:top w:val="none" w:sz="0" w:space="0" w:color="auto"/>
                <w:left w:val="none" w:sz="0" w:space="0" w:color="auto"/>
                <w:bottom w:val="none" w:sz="0" w:space="0" w:color="auto"/>
                <w:right w:val="none" w:sz="0" w:space="0" w:color="auto"/>
              </w:divBdr>
              <w:divsChild>
                <w:div w:id="1255632694">
                  <w:marLeft w:val="0"/>
                  <w:marRight w:val="0"/>
                  <w:marTop w:val="0"/>
                  <w:marBottom w:val="0"/>
                  <w:divBdr>
                    <w:top w:val="none" w:sz="0" w:space="0" w:color="auto"/>
                    <w:left w:val="none" w:sz="0" w:space="0" w:color="auto"/>
                    <w:bottom w:val="none" w:sz="0" w:space="0" w:color="auto"/>
                    <w:right w:val="none" w:sz="0" w:space="0" w:color="auto"/>
                  </w:divBdr>
                  <w:divsChild>
                    <w:div w:id="6614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6741">
      <w:bodyDiv w:val="1"/>
      <w:marLeft w:val="0"/>
      <w:marRight w:val="0"/>
      <w:marTop w:val="0"/>
      <w:marBottom w:val="0"/>
      <w:divBdr>
        <w:top w:val="none" w:sz="0" w:space="0" w:color="auto"/>
        <w:left w:val="none" w:sz="0" w:space="0" w:color="auto"/>
        <w:bottom w:val="none" w:sz="0" w:space="0" w:color="auto"/>
        <w:right w:val="none" w:sz="0" w:space="0" w:color="auto"/>
      </w:divBdr>
    </w:div>
    <w:div w:id="1854412399">
      <w:bodyDiv w:val="1"/>
      <w:marLeft w:val="0"/>
      <w:marRight w:val="0"/>
      <w:marTop w:val="0"/>
      <w:marBottom w:val="0"/>
      <w:divBdr>
        <w:top w:val="none" w:sz="0" w:space="0" w:color="auto"/>
        <w:left w:val="none" w:sz="0" w:space="0" w:color="auto"/>
        <w:bottom w:val="none" w:sz="0" w:space="0" w:color="auto"/>
        <w:right w:val="none" w:sz="0" w:space="0" w:color="auto"/>
      </w:divBdr>
    </w:div>
    <w:div w:id="1960916938">
      <w:bodyDiv w:val="1"/>
      <w:marLeft w:val="0"/>
      <w:marRight w:val="0"/>
      <w:marTop w:val="0"/>
      <w:marBottom w:val="0"/>
      <w:divBdr>
        <w:top w:val="none" w:sz="0" w:space="0" w:color="auto"/>
        <w:left w:val="none" w:sz="0" w:space="0" w:color="auto"/>
        <w:bottom w:val="none" w:sz="0" w:space="0" w:color="auto"/>
        <w:right w:val="none" w:sz="0" w:space="0" w:color="auto"/>
      </w:divBdr>
      <w:divsChild>
        <w:div w:id="266931350">
          <w:marLeft w:val="0"/>
          <w:marRight w:val="0"/>
          <w:marTop w:val="0"/>
          <w:marBottom w:val="0"/>
          <w:divBdr>
            <w:top w:val="none" w:sz="0" w:space="0" w:color="auto"/>
            <w:left w:val="none" w:sz="0" w:space="0" w:color="auto"/>
            <w:bottom w:val="none" w:sz="0" w:space="0" w:color="auto"/>
            <w:right w:val="none" w:sz="0" w:space="0" w:color="auto"/>
          </w:divBdr>
          <w:divsChild>
            <w:div w:id="255747953">
              <w:marLeft w:val="0"/>
              <w:marRight w:val="0"/>
              <w:marTop w:val="0"/>
              <w:marBottom w:val="0"/>
              <w:divBdr>
                <w:top w:val="none" w:sz="0" w:space="0" w:color="auto"/>
                <w:left w:val="none" w:sz="0" w:space="0" w:color="auto"/>
                <w:bottom w:val="none" w:sz="0" w:space="0" w:color="auto"/>
                <w:right w:val="none" w:sz="0" w:space="0" w:color="auto"/>
              </w:divBdr>
              <w:divsChild>
                <w:div w:id="1778023133">
                  <w:marLeft w:val="0"/>
                  <w:marRight w:val="0"/>
                  <w:marTop w:val="0"/>
                  <w:marBottom w:val="0"/>
                  <w:divBdr>
                    <w:top w:val="none" w:sz="0" w:space="0" w:color="auto"/>
                    <w:left w:val="none" w:sz="0" w:space="0" w:color="auto"/>
                    <w:bottom w:val="none" w:sz="0" w:space="0" w:color="auto"/>
                    <w:right w:val="none" w:sz="0" w:space="0" w:color="auto"/>
                  </w:divBdr>
                  <w:divsChild>
                    <w:div w:id="289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ational_Library_of_Luxembourg" TargetMode="External"/><Relationship Id="rId5" Type="http://schemas.openxmlformats.org/officeDocument/2006/relationships/webSettings" Target="webSettings.xml"/><Relationship Id="rId15" Type="http://schemas.openxmlformats.org/officeDocument/2006/relationships/hyperlink" Target="http://www.bnl.public.lu/fr/publications/presentation-bnl/presentation-bnl.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l@bl.uk"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37"/>
    <w:rsid w:val="0029361A"/>
    <w:rsid w:val="00535CA7"/>
    <w:rsid w:val="00862EF9"/>
    <w:rsid w:val="008D6C7F"/>
    <w:rsid w:val="00A71EF8"/>
    <w:rsid w:val="00AB54CD"/>
    <w:rsid w:val="00BB5348"/>
    <w:rsid w:val="00C1446A"/>
    <w:rsid w:val="00CD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D573EC55E248C4A1F5E455EE126315">
    <w:name w:val="AAD573EC55E248C4A1F5E455EE126315"/>
  </w:style>
  <w:style w:type="paragraph" w:customStyle="1" w:styleId="7A795C9F89884A2BA95991C5912E1EBD">
    <w:name w:val="7A795C9F89884A2BA95991C5912E1EBD"/>
  </w:style>
  <w:style w:type="paragraph" w:customStyle="1" w:styleId="B0FF692A1B3842DFA0345A48FB4E72BF">
    <w:name w:val="B0FF692A1B3842DFA0345A48FB4E72BF"/>
  </w:style>
  <w:style w:type="paragraph" w:customStyle="1" w:styleId="D3A766E7461A4103BA580327C764309C">
    <w:name w:val="D3A766E7461A4103BA580327C764309C"/>
  </w:style>
  <w:style w:type="paragraph" w:customStyle="1" w:styleId="199C1E6B513F4371926164AF3A9BBE6A">
    <w:name w:val="199C1E6B513F4371926164AF3A9BBE6A"/>
  </w:style>
  <w:style w:type="paragraph" w:customStyle="1" w:styleId="7885180E805745D8BAA856E8056069B3">
    <w:name w:val="7885180E805745D8BAA856E8056069B3"/>
  </w:style>
  <w:style w:type="paragraph" w:customStyle="1" w:styleId="7CF2229E734B47F1B8CC35FCA506F35E">
    <w:name w:val="7CF2229E734B47F1B8CC35FCA506F35E"/>
  </w:style>
  <w:style w:type="paragraph" w:customStyle="1" w:styleId="81E6EC056EFE4238B3C5E1D47F5ECCE0">
    <w:name w:val="81E6EC056EFE4238B3C5E1D47F5ECCE0"/>
  </w:style>
  <w:style w:type="paragraph" w:customStyle="1" w:styleId="980714FE622647DCA3DABA1F09C40DF1">
    <w:name w:val="980714FE622647DCA3DABA1F09C40DF1"/>
  </w:style>
  <w:style w:type="paragraph" w:customStyle="1" w:styleId="B5A997BB7EC44DAABC257EEE28991159">
    <w:name w:val="B5A997BB7EC44DAABC257EEE28991159"/>
  </w:style>
  <w:style w:type="paragraph" w:customStyle="1" w:styleId="99701DDAFD2D4FCDB1E9C10D9299DA2D">
    <w:name w:val="99701DDAFD2D4FCDB1E9C10D9299DA2D"/>
  </w:style>
  <w:style w:type="paragraph" w:customStyle="1" w:styleId="2182A07CF0934B61B6F2977F6C357E1C">
    <w:name w:val="2182A07CF0934B61B6F2977F6C357E1C"/>
  </w:style>
  <w:style w:type="paragraph" w:customStyle="1" w:styleId="DC7A44EC7C6A4175A34728391B12A133">
    <w:name w:val="DC7A44EC7C6A4175A34728391B12A133"/>
  </w:style>
  <w:style w:type="paragraph" w:customStyle="1" w:styleId="B21C9DA1DC894137A71486AA4FF84D05">
    <w:name w:val="B21C9DA1DC894137A71486AA4FF84D05"/>
  </w:style>
  <w:style w:type="paragraph" w:customStyle="1" w:styleId="99CEEFCBD69E40938EB3BE8A377AF603">
    <w:name w:val="99CEEFCBD69E40938EB3BE8A377AF603"/>
  </w:style>
  <w:style w:type="paragraph" w:customStyle="1" w:styleId="0AAEAE3E030D49E19702FE70B1FE3EBA">
    <w:name w:val="0AAEAE3E030D49E19702FE70B1FE3EBA"/>
  </w:style>
  <w:style w:type="paragraph" w:customStyle="1" w:styleId="AB8BAE58A21C4595ADC54891CA421F2D">
    <w:name w:val="AB8BAE58A21C4595ADC54891CA421F2D"/>
  </w:style>
  <w:style w:type="paragraph" w:customStyle="1" w:styleId="1ED4E6B26BE84DD39FAE15B2DDF6282E">
    <w:name w:val="1ED4E6B26BE84DD39FAE15B2DDF6282E"/>
  </w:style>
  <w:style w:type="paragraph" w:customStyle="1" w:styleId="E9DD72F3C16744139A50748BDA846C0F">
    <w:name w:val="E9DD72F3C16744139A50748BDA846C0F"/>
  </w:style>
  <w:style w:type="paragraph" w:customStyle="1" w:styleId="3FFE0F1716E345D88D0BD29EA29132F9">
    <w:name w:val="3FFE0F1716E345D88D0BD29EA29132F9"/>
  </w:style>
  <w:style w:type="paragraph" w:customStyle="1" w:styleId="6159C933804547CD9261FFD14EB8616B">
    <w:name w:val="6159C933804547CD9261FFD14EB8616B"/>
  </w:style>
  <w:style w:type="paragraph" w:customStyle="1" w:styleId="349C8ABC48624C9C9BCBBAD29E283C2B">
    <w:name w:val="349C8ABC48624C9C9BCBBAD29E283C2B"/>
  </w:style>
  <w:style w:type="paragraph" w:customStyle="1" w:styleId="2F44B1F10F934AA4B86CAC3627C8CA1D">
    <w:name w:val="2F44B1F10F934AA4B86CAC3627C8CA1D"/>
  </w:style>
  <w:style w:type="paragraph" w:customStyle="1" w:styleId="D2B81D7F252246599DE661766DD46818">
    <w:name w:val="D2B81D7F252246599DE661766DD46818"/>
  </w:style>
  <w:style w:type="paragraph" w:customStyle="1" w:styleId="8EF80A1DF2624AF598AB7D6ACC7CDD70">
    <w:name w:val="8EF80A1DF2624AF598AB7D6ACC7CDD70"/>
  </w:style>
  <w:style w:type="paragraph" w:customStyle="1" w:styleId="3A8FEA36345F4D9A956337526EB53D61">
    <w:name w:val="3A8FEA36345F4D9A956337526EB53D61"/>
  </w:style>
  <w:style w:type="paragraph" w:customStyle="1" w:styleId="058B3D015DA447B88E4576647A7F3DC7">
    <w:name w:val="058B3D015DA447B88E4576647A7F3DC7"/>
  </w:style>
  <w:style w:type="paragraph" w:customStyle="1" w:styleId="C8C5D67654684DE3B77556CEF59B32E6">
    <w:name w:val="C8C5D67654684DE3B77556CEF59B32E6"/>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997F-B6AE-4B7D-A9A9-82417446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9</Pages>
  <Words>1327</Words>
  <Characters>8366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Petschar Hans</cp:lastModifiedBy>
  <cp:revision>2</cp:revision>
  <cp:lastPrinted>2018-05-31T13:07:00Z</cp:lastPrinted>
  <dcterms:created xsi:type="dcterms:W3CDTF">2019-01-24T13:17:00Z</dcterms:created>
  <dcterms:modified xsi:type="dcterms:W3CDTF">2019-01-24T13:17:00Z</dcterms:modified>
</cp:coreProperties>
</file>