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7979" w:rsidRDefault="00837979">
      <w:pPr>
        <w:pStyle w:val="Titel"/>
      </w:pPr>
      <w:r w:rsidRPr="004F0039">
        <w:t>Survey of National Library Spaces and Services</w:t>
      </w:r>
    </w:p>
    <w:p w:rsidR="00837979" w:rsidRDefault="00837979" w:rsidP="004F0039">
      <w:pPr>
        <w:pStyle w:val="Titel"/>
        <w:rPr>
          <w:b w:val="0"/>
          <w:sz w:val="22"/>
          <w:szCs w:val="22"/>
        </w:rPr>
      </w:pPr>
    </w:p>
    <w:p w:rsidR="00837979" w:rsidRPr="004F0039" w:rsidRDefault="00837979" w:rsidP="004F0039">
      <w:pPr>
        <w:pStyle w:val="Titel"/>
        <w:rPr>
          <w:b w:val="0"/>
          <w:sz w:val="22"/>
          <w:szCs w:val="22"/>
        </w:rPr>
      </w:pPr>
      <w:r w:rsidRPr="004F0039">
        <w:rPr>
          <w:b w:val="0"/>
          <w:sz w:val="22"/>
          <w:szCs w:val="22"/>
        </w:rPr>
        <w:t>Following on from CENL’s 2017 AGM</w:t>
      </w:r>
      <w:r>
        <w:rPr>
          <w:rStyle w:val="Funotenzeichen"/>
          <w:b w:val="0"/>
          <w:sz w:val="22"/>
          <w:szCs w:val="22"/>
        </w:rPr>
        <w:footnoteReference w:id="1"/>
      </w:r>
      <w:r w:rsidRPr="004F0039">
        <w:rPr>
          <w:b w:val="0"/>
          <w:sz w:val="22"/>
          <w:szCs w:val="22"/>
        </w:rPr>
        <w:t xml:space="preserve"> and the keynote presentations, as well as the breakout session devoted to collection management, members concluded that a survey of library spaces, and the use of digital content within, would be beneficial to all. Data gathered by the CENL Secretariat will be used for analysis and to further discussion in the coming months with all CENL members. The full results of the survey are intended to be presented at CENL’s 2018 AGM.</w:t>
      </w:r>
    </w:p>
    <w:p w:rsidR="00837979" w:rsidRPr="004F0039" w:rsidRDefault="00837979" w:rsidP="004F0039">
      <w:pPr>
        <w:pStyle w:val="Titel"/>
        <w:rPr>
          <w:b w:val="0"/>
          <w:sz w:val="22"/>
          <w:szCs w:val="22"/>
        </w:rPr>
      </w:pPr>
    </w:p>
    <w:p w:rsidR="00837979" w:rsidRPr="004F0039" w:rsidRDefault="00837979" w:rsidP="004F0039">
      <w:pPr>
        <w:pStyle w:val="Titel"/>
        <w:rPr>
          <w:b w:val="0"/>
          <w:sz w:val="22"/>
          <w:szCs w:val="22"/>
        </w:rPr>
      </w:pPr>
      <w:r w:rsidRPr="004F0039">
        <w:rPr>
          <w:b w:val="0"/>
          <w:sz w:val="22"/>
          <w:szCs w:val="22"/>
        </w:rPr>
        <w:t xml:space="preserve">All over the world we have seen the creation of new libraries during recent years, including new national library buildings that have been inaugurated or redesigned in </w:t>
      </w:r>
      <w:smartTag w:uri="urn:schemas-microsoft-com:office:smarttags" w:element="place">
        <w:r w:rsidRPr="004F0039">
          <w:rPr>
            <w:b w:val="0"/>
            <w:sz w:val="22"/>
            <w:szCs w:val="22"/>
          </w:rPr>
          <w:t>Europe</w:t>
        </w:r>
      </w:smartTag>
      <w:r w:rsidRPr="004F0039">
        <w:rPr>
          <w:b w:val="0"/>
          <w:sz w:val="22"/>
          <w:szCs w:val="22"/>
        </w:rPr>
        <w:t xml:space="preserve">. The role of libraries and national libraries is changing and is in permanent transition. This process of transformation caused by the digital revolution and by changes within the economic and political environment has impacted library spaces, staffing and library services. To understand and to meet future needs of national libraries this survey aims to collect and analyse fundamental changes within national library spaces which have occurred over the last ten years. </w:t>
      </w:r>
    </w:p>
    <w:p w:rsidR="00837979" w:rsidRPr="004F0039" w:rsidRDefault="00837979" w:rsidP="004F0039">
      <w:pPr>
        <w:pStyle w:val="Titel"/>
        <w:rPr>
          <w:b w:val="0"/>
          <w:sz w:val="22"/>
          <w:szCs w:val="22"/>
        </w:rPr>
      </w:pPr>
    </w:p>
    <w:p w:rsidR="00837979" w:rsidRPr="004F0039" w:rsidRDefault="00837979" w:rsidP="004F0039">
      <w:pPr>
        <w:pStyle w:val="Titel"/>
        <w:rPr>
          <w:b w:val="0"/>
          <w:sz w:val="22"/>
          <w:szCs w:val="22"/>
        </w:rPr>
      </w:pPr>
      <w:r w:rsidRPr="004F0039">
        <w:rPr>
          <w:b w:val="0"/>
          <w:sz w:val="22"/>
          <w:szCs w:val="22"/>
        </w:rPr>
        <w:t xml:space="preserve">The survey is structured in </w:t>
      </w:r>
      <w:r>
        <w:rPr>
          <w:b w:val="0"/>
          <w:sz w:val="22"/>
          <w:szCs w:val="22"/>
        </w:rPr>
        <w:t>six chapters</w:t>
      </w:r>
      <w:r w:rsidRPr="004F0039">
        <w:rPr>
          <w:b w:val="0"/>
          <w:sz w:val="22"/>
          <w:szCs w:val="22"/>
        </w:rPr>
        <w:t xml:space="preserve"> </w:t>
      </w:r>
      <w:r>
        <w:rPr>
          <w:b w:val="0"/>
          <w:sz w:val="22"/>
          <w:szCs w:val="22"/>
        </w:rPr>
        <w:t>determined</w:t>
      </w:r>
      <w:r w:rsidRPr="004F0039">
        <w:rPr>
          <w:b w:val="0"/>
          <w:sz w:val="22"/>
          <w:szCs w:val="22"/>
        </w:rPr>
        <w:t xml:space="preserve"> by the themes </w:t>
      </w:r>
      <w:r>
        <w:rPr>
          <w:b w:val="0"/>
          <w:sz w:val="22"/>
          <w:szCs w:val="22"/>
        </w:rPr>
        <w:t xml:space="preserve">that were </w:t>
      </w:r>
      <w:r w:rsidRPr="004F0039">
        <w:rPr>
          <w:b w:val="0"/>
          <w:sz w:val="22"/>
          <w:szCs w:val="22"/>
        </w:rPr>
        <w:t>discussed during the 2017 AGM breakout session:</w:t>
      </w:r>
    </w:p>
    <w:p w:rsidR="00837979" w:rsidRPr="004F0039" w:rsidRDefault="00837979" w:rsidP="004F0039">
      <w:pPr>
        <w:pStyle w:val="Titel"/>
        <w:rPr>
          <w:b w:val="0"/>
          <w:sz w:val="22"/>
          <w:szCs w:val="22"/>
        </w:rPr>
      </w:pPr>
    </w:p>
    <w:p w:rsidR="00837979" w:rsidRPr="004F0039" w:rsidRDefault="00837979" w:rsidP="004F0039">
      <w:pPr>
        <w:pStyle w:val="Titel"/>
        <w:ind w:left="720" w:hanging="720"/>
        <w:rPr>
          <w:b w:val="0"/>
          <w:sz w:val="22"/>
          <w:szCs w:val="22"/>
        </w:rPr>
      </w:pPr>
      <w:r w:rsidRPr="004F0039">
        <w:rPr>
          <w:b w:val="0"/>
          <w:sz w:val="22"/>
          <w:szCs w:val="22"/>
        </w:rPr>
        <w:t>•</w:t>
      </w:r>
      <w:r w:rsidRPr="004F0039">
        <w:rPr>
          <w:b w:val="0"/>
          <w:sz w:val="22"/>
          <w:szCs w:val="22"/>
        </w:rPr>
        <w:tab/>
        <w:t>The role of national libraries in collection management is changing – this affects library spaces</w:t>
      </w:r>
    </w:p>
    <w:p w:rsidR="00837979" w:rsidRPr="004F0039" w:rsidRDefault="00837979" w:rsidP="004F0039">
      <w:pPr>
        <w:pStyle w:val="Titel"/>
        <w:ind w:left="720" w:hanging="720"/>
        <w:rPr>
          <w:b w:val="0"/>
          <w:sz w:val="22"/>
          <w:szCs w:val="22"/>
        </w:rPr>
      </w:pPr>
      <w:r w:rsidRPr="004F0039">
        <w:rPr>
          <w:b w:val="0"/>
          <w:sz w:val="22"/>
          <w:szCs w:val="22"/>
        </w:rPr>
        <w:t>•</w:t>
      </w:r>
      <w:r w:rsidRPr="004F0039">
        <w:rPr>
          <w:b w:val="0"/>
          <w:sz w:val="22"/>
          <w:szCs w:val="22"/>
        </w:rPr>
        <w:tab/>
        <w:t>National libraries are transforming from solely heritage institutions to also being leaders in digitisation</w:t>
      </w:r>
    </w:p>
    <w:p w:rsidR="00837979" w:rsidRPr="004F0039" w:rsidRDefault="00837979" w:rsidP="004F0039">
      <w:pPr>
        <w:pStyle w:val="Titel"/>
        <w:ind w:left="720" w:hanging="720"/>
        <w:rPr>
          <w:b w:val="0"/>
          <w:sz w:val="22"/>
          <w:szCs w:val="22"/>
        </w:rPr>
      </w:pPr>
      <w:r w:rsidRPr="004F0039">
        <w:rPr>
          <w:b w:val="0"/>
          <w:sz w:val="22"/>
          <w:szCs w:val="22"/>
        </w:rPr>
        <w:t>•</w:t>
      </w:r>
      <w:r w:rsidRPr="004F0039">
        <w:rPr>
          <w:b w:val="0"/>
          <w:sz w:val="22"/>
          <w:szCs w:val="22"/>
        </w:rPr>
        <w:tab/>
        <w:t>Previously the role of digitisation was for preservation, but now there are new uses for our collections which include the combination of digital and heritage – how is this explored within national libraries?</w:t>
      </w:r>
    </w:p>
    <w:p w:rsidR="00837979" w:rsidRPr="004F0039" w:rsidRDefault="00837979" w:rsidP="004F0039">
      <w:pPr>
        <w:pStyle w:val="Titel"/>
        <w:ind w:left="720" w:hanging="720"/>
        <w:rPr>
          <w:b w:val="0"/>
          <w:sz w:val="22"/>
          <w:szCs w:val="22"/>
        </w:rPr>
      </w:pPr>
      <w:r w:rsidRPr="004F0039">
        <w:rPr>
          <w:b w:val="0"/>
          <w:sz w:val="22"/>
          <w:szCs w:val="22"/>
        </w:rPr>
        <w:t>•</w:t>
      </w:r>
      <w:r w:rsidRPr="004F0039">
        <w:rPr>
          <w:b w:val="0"/>
          <w:sz w:val="22"/>
          <w:szCs w:val="22"/>
        </w:rPr>
        <w:tab/>
        <w:t>Staff development is key to the transformation of libraries – staff need to be integrated in the end to end process of digitisation and using that digital content, perhaps in physical and virtual exhibitions</w:t>
      </w:r>
    </w:p>
    <w:p w:rsidR="00837979" w:rsidRDefault="00837979" w:rsidP="004F0039">
      <w:pPr>
        <w:pStyle w:val="Titel"/>
        <w:rPr>
          <w:b w:val="0"/>
          <w:sz w:val="22"/>
          <w:szCs w:val="22"/>
        </w:rPr>
      </w:pPr>
      <w:r w:rsidRPr="004F0039">
        <w:rPr>
          <w:b w:val="0"/>
          <w:sz w:val="22"/>
          <w:szCs w:val="22"/>
        </w:rPr>
        <w:t>•</w:t>
      </w:r>
      <w:r w:rsidRPr="004F0039">
        <w:rPr>
          <w:b w:val="0"/>
          <w:sz w:val="22"/>
          <w:szCs w:val="22"/>
        </w:rPr>
        <w:tab/>
        <w:t>Skills and standards for digital content are needed for clarity of activity for researchers</w:t>
      </w:r>
    </w:p>
    <w:p w:rsidR="00837979" w:rsidRDefault="00837979">
      <w:pPr>
        <w:rPr>
          <w:rFonts w:ascii="Cambria" w:eastAsia="MS Gothic" w:hAnsi="Cambria"/>
          <w:kern w:val="28"/>
          <w:sz w:val="22"/>
          <w:szCs w:val="22"/>
        </w:rPr>
      </w:pPr>
      <w:r>
        <w:rPr>
          <w:b/>
          <w:sz w:val="22"/>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833"/>
        <w:gridCol w:w="6517"/>
      </w:tblGrid>
      <w:tr w:rsidR="00837979" w:rsidRPr="007170F6" w:rsidTr="004F0039">
        <w:tc>
          <w:tcPr>
            <w:tcW w:w="1515" w:type="pct"/>
            <w:vAlign w:val="bottom"/>
          </w:tcPr>
          <w:p w:rsidR="00837979" w:rsidRPr="007170F6" w:rsidRDefault="00837979">
            <w:pPr>
              <w:rPr>
                <w:b/>
                <w:lang w:val="en-GB"/>
              </w:rPr>
            </w:pPr>
          </w:p>
        </w:tc>
        <w:tc>
          <w:tcPr>
            <w:tcW w:w="3485" w:type="pct"/>
            <w:vAlign w:val="bottom"/>
          </w:tcPr>
          <w:p w:rsidR="00837979" w:rsidRPr="007170F6" w:rsidRDefault="00837979" w:rsidP="004F0039">
            <w:r w:rsidRPr="007170F6">
              <w:t>Answer</w:t>
            </w:r>
          </w:p>
        </w:tc>
      </w:tr>
      <w:tr w:rsidR="00837979" w:rsidRPr="007170F6" w:rsidTr="004F0039">
        <w:tc>
          <w:tcPr>
            <w:tcW w:w="1515" w:type="pct"/>
            <w:vAlign w:val="bottom"/>
          </w:tcPr>
          <w:p w:rsidR="00837979" w:rsidRPr="007170F6" w:rsidRDefault="00837979">
            <w:pPr>
              <w:rPr>
                <w:b/>
              </w:rPr>
            </w:pPr>
            <w:r w:rsidRPr="007170F6">
              <w:rPr>
                <w:b/>
                <w:lang w:val="en-GB"/>
              </w:rPr>
              <w:t>Name of national library in full (in your own language and in anglicised form)</w:t>
            </w:r>
            <w:r w:rsidRPr="007170F6">
              <w:rPr>
                <w:b/>
              </w:rPr>
              <w:t>:</w:t>
            </w:r>
          </w:p>
        </w:tc>
        <w:tc>
          <w:tcPr>
            <w:tcW w:w="3485" w:type="pct"/>
            <w:vAlign w:val="bottom"/>
          </w:tcPr>
          <w:p w:rsidR="00837979" w:rsidRPr="007170F6" w:rsidRDefault="00837979" w:rsidP="006E631E">
            <w:r w:rsidRPr="007170F6">
              <w:t xml:space="preserve">Biblioteca Nazionale Centrale </w:t>
            </w:r>
            <w:smartTag w:uri="urn:schemas-microsoft-com:office:smarttags" w:element="place">
              <w:r w:rsidRPr="007170F6">
                <w:t>Firenze</w:t>
              </w:r>
            </w:smartTag>
          </w:p>
          <w:p w:rsidR="00837979" w:rsidRPr="007170F6" w:rsidRDefault="00837979" w:rsidP="006E631E">
            <w:r w:rsidRPr="007170F6">
              <w:t xml:space="preserve">The Central National Library of </w:t>
            </w:r>
            <w:smartTag w:uri="urn:schemas-microsoft-com:office:smarttags" w:element="City">
              <w:smartTag w:uri="urn:schemas-microsoft-com:office:smarttags" w:element="place">
                <w:r w:rsidRPr="007170F6">
                  <w:t>Florence</w:t>
                </w:r>
              </w:smartTag>
            </w:smartTag>
          </w:p>
        </w:tc>
      </w:tr>
      <w:tr w:rsidR="00837979" w:rsidRPr="007170F6" w:rsidTr="004F0039">
        <w:tc>
          <w:tcPr>
            <w:tcW w:w="1515" w:type="pct"/>
            <w:vAlign w:val="bottom"/>
          </w:tcPr>
          <w:p w:rsidR="00837979" w:rsidRPr="007170F6" w:rsidRDefault="00837979">
            <w:pPr>
              <w:rPr>
                <w:b/>
              </w:rPr>
            </w:pPr>
            <w:r w:rsidRPr="007170F6">
              <w:rPr>
                <w:b/>
                <w:lang w:val="en-GB"/>
              </w:rPr>
              <w:t>Name of Director General with official title</w:t>
            </w:r>
            <w:r w:rsidRPr="007170F6">
              <w:rPr>
                <w:b/>
              </w:rPr>
              <w:t>:</w:t>
            </w:r>
          </w:p>
        </w:tc>
        <w:tc>
          <w:tcPr>
            <w:tcW w:w="3485" w:type="pct"/>
            <w:vAlign w:val="bottom"/>
          </w:tcPr>
          <w:p w:rsidR="00837979" w:rsidRPr="007170F6" w:rsidRDefault="00837979" w:rsidP="004F0039">
            <w:r w:rsidRPr="007170F6">
              <w:t xml:space="preserve">Dr. Luca Bellingeri </w:t>
            </w:r>
          </w:p>
        </w:tc>
      </w:tr>
      <w:tr w:rsidR="00837979" w:rsidRPr="007E2400" w:rsidTr="004F0039">
        <w:tc>
          <w:tcPr>
            <w:tcW w:w="1515" w:type="pct"/>
            <w:vAlign w:val="bottom"/>
          </w:tcPr>
          <w:p w:rsidR="00837979" w:rsidRPr="007170F6" w:rsidRDefault="00837979">
            <w:pPr>
              <w:rPr>
                <w:b/>
              </w:rPr>
            </w:pPr>
            <w:r w:rsidRPr="007170F6">
              <w:rPr>
                <w:b/>
                <w:lang w:val="en-GB"/>
              </w:rPr>
              <w:t>Main library address</w:t>
            </w:r>
            <w:r w:rsidRPr="007170F6">
              <w:rPr>
                <w:b/>
              </w:rPr>
              <w:t>:</w:t>
            </w:r>
          </w:p>
        </w:tc>
        <w:tc>
          <w:tcPr>
            <w:tcW w:w="3485" w:type="pct"/>
            <w:vAlign w:val="bottom"/>
          </w:tcPr>
          <w:p w:rsidR="00837979" w:rsidRPr="003B3A11" w:rsidRDefault="00837979" w:rsidP="006E631E">
            <w:pPr>
              <w:rPr>
                <w:lang w:val="it-IT"/>
              </w:rPr>
            </w:pPr>
            <w:r w:rsidRPr="003B3A11">
              <w:rPr>
                <w:lang w:val="it-IT"/>
              </w:rPr>
              <w:t>Piazza Cavalleggeri 1</w:t>
            </w:r>
            <w:r w:rsidRPr="003B3A11">
              <w:rPr>
                <w:lang w:val="it-IT"/>
              </w:rPr>
              <w:br/>
              <w:t>I-50122 Florence</w:t>
            </w:r>
            <w:r w:rsidRPr="003B3A11">
              <w:rPr>
                <w:lang w:val="it-IT"/>
              </w:rPr>
              <w:br/>
              <w:t>Italy</w:t>
            </w:r>
            <w:r w:rsidRPr="003B3A11">
              <w:rPr>
                <w:lang w:val="it-IT"/>
              </w:rPr>
              <w:br/>
            </w:r>
          </w:p>
        </w:tc>
      </w:tr>
      <w:tr w:rsidR="00837979" w:rsidRPr="007170F6" w:rsidTr="004F0039">
        <w:tc>
          <w:tcPr>
            <w:tcW w:w="1515" w:type="pct"/>
            <w:vAlign w:val="bottom"/>
          </w:tcPr>
          <w:p w:rsidR="00837979" w:rsidRPr="007170F6" w:rsidRDefault="00837979" w:rsidP="00DC6D74">
            <w:pPr>
              <w:rPr>
                <w:b/>
                <w:lang w:val="en-GB"/>
              </w:rPr>
            </w:pPr>
            <w:r w:rsidRPr="007170F6">
              <w:rPr>
                <w:b/>
                <w:lang w:val="en-GB"/>
              </w:rPr>
              <w:t>Current logo as a .jpg:</w:t>
            </w:r>
          </w:p>
        </w:tc>
        <w:tc>
          <w:tcPr>
            <w:tcW w:w="3485" w:type="pct"/>
            <w:vAlign w:val="bottom"/>
          </w:tcPr>
          <w:p w:rsidR="00837979" w:rsidRPr="007170F6" w:rsidRDefault="005025EC" w:rsidP="004F0039">
            <w:r>
              <w:rPr>
                <w:noProof/>
                <w:lang w:val="de-AT" w:eastAsia="de-AT"/>
              </w:rPr>
              <w:drawing>
                <wp:inline distT="0" distB="0" distL="0" distR="0">
                  <wp:extent cx="1152525" cy="561975"/>
                  <wp:effectExtent l="0" t="0" r="9525" b="9525"/>
                  <wp:docPr id="1" name="Picture 2" descr="It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al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2525" cy="561975"/>
                          </a:xfrm>
                          <a:prstGeom prst="rect">
                            <a:avLst/>
                          </a:prstGeom>
                          <a:noFill/>
                          <a:ln>
                            <a:noFill/>
                          </a:ln>
                        </pic:spPr>
                      </pic:pic>
                    </a:graphicData>
                  </a:graphic>
                </wp:inline>
              </w:drawing>
            </w:r>
          </w:p>
        </w:tc>
      </w:tr>
      <w:tr w:rsidR="00837979" w:rsidRPr="007170F6" w:rsidTr="004F0039">
        <w:tc>
          <w:tcPr>
            <w:tcW w:w="1515" w:type="pct"/>
            <w:vAlign w:val="bottom"/>
          </w:tcPr>
          <w:p w:rsidR="00837979" w:rsidRPr="007170F6" w:rsidRDefault="00837979" w:rsidP="00DC6D74">
            <w:pPr>
              <w:rPr>
                <w:b/>
                <w:lang w:val="en-GB"/>
              </w:rPr>
            </w:pPr>
            <w:r w:rsidRPr="007170F6">
              <w:rPr>
                <w:b/>
                <w:lang w:val="en-GB"/>
              </w:rPr>
              <w:t>Contact name, email and telephone for this survey:</w:t>
            </w:r>
          </w:p>
        </w:tc>
        <w:tc>
          <w:tcPr>
            <w:tcW w:w="3485" w:type="pct"/>
            <w:vAlign w:val="bottom"/>
          </w:tcPr>
          <w:p w:rsidR="00837979" w:rsidRPr="003B3A11" w:rsidRDefault="00837979" w:rsidP="004F0039">
            <w:pPr>
              <w:rPr>
                <w:lang w:val="it-IT"/>
              </w:rPr>
            </w:pPr>
            <w:r w:rsidRPr="003B3A11">
              <w:rPr>
                <w:lang w:val="it-IT"/>
              </w:rPr>
              <w:t xml:space="preserve">Luca Bellingeri </w:t>
            </w:r>
          </w:p>
          <w:p w:rsidR="00837979" w:rsidRPr="000E5F7E" w:rsidRDefault="00EE7792" w:rsidP="004F0039">
            <w:pPr>
              <w:rPr>
                <w:lang w:val="it-IT"/>
              </w:rPr>
            </w:pPr>
            <w:hyperlink r:id="rId8" w:tooltip="Scrivi alla Direzione della BNCF" w:history="1">
              <w:r w:rsidR="00837979" w:rsidRPr="000E5F7E">
                <w:rPr>
                  <w:rStyle w:val="Hyperlink"/>
                  <w:lang w:val="it-IT"/>
                </w:rPr>
                <w:t>bnc-fi@beniculturali.it</w:t>
              </w:r>
            </w:hyperlink>
            <w:r w:rsidR="00837979" w:rsidRPr="000E5F7E">
              <w:rPr>
                <w:lang w:val="it-IT"/>
              </w:rPr>
              <w:t xml:space="preserve"> </w:t>
            </w:r>
          </w:p>
          <w:p w:rsidR="00837979" w:rsidRPr="007170F6" w:rsidRDefault="00837979" w:rsidP="004F0039">
            <w:r w:rsidRPr="007170F6">
              <w:t>+39 55 24 91 91</w:t>
            </w:r>
          </w:p>
        </w:tc>
      </w:tr>
    </w:tbl>
    <w:p w:rsidR="00837979" w:rsidRDefault="00837979">
      <w:pPr>
        <w:pStyle w:val="berschrift1"/>
      </w:pPr>
      <w:r>
        <w:t>Instructions</w:t>
      </w:r>
    </w:p>
    <w:p w:rsidR="00837979" w:rsidRDefault="00837979">
      <w:r>
        <w:t xml:space="preserve">The CENL Secretariat has pre-completed as much information as possible within this survey.  Please check the information already provided and augment or correct this as necessary. Where no information is yet provided, please supply answers in full. Do contact </w:t>
      </w:r>
      <w:hyperlink r:id="rId9" w:history="1">
        <w:r w:rsidRPr="00321AA8">
          <w:rPr>
            <w:rStyle w:val="Hyperlink"/>
          </w:rPr>
          <w:t>cenl@bl.uk</w:t>
        </w:r>
      </w:hyperlink>
      <w:r>
        <w:t xml:space="preserve"> with any difficulties.</w:t>
      </w:r>
    </w:p>
    <w:p w:rsidR="00837979" w:rsidRDefault="00837979">
      <w:pPr>
        <w:rPr>
          <w:rFonts w:ascii="Cambria" w:eastAsia="MS Gothic" w:hAnsi="Cambria"/>
          <w:b/>
          <w:sz w:val="25"/>
          <w:szCs w:val="32"/>
        </w:rPr>
      </w:pPr>
      <w:r>
        <w:br w:type="page"/>
      </w:r>
    </w:p>
    <w:p w:rsidR="00837979" w:rsidRDefault="00837979">
      <w:pPr>
        <w:pStyle w:val="berschrift1"/>
      </w:pPr>
      <w:r>
        <w:lastRenderedPageBreak/>
        <w:t xml:space="preserve">Chapter I: </w:t>
      </w:r>
      <w:r w:rsidRPr="007C647B">
        <w:t>Scope and core functions of your national library</w:t>
      </w:r>
    </w:p>
    <w:p w:rsidR="00837979" w:rsidRDefault="00837979" w:rsidP="00667039">
      <w:pPr>
        <w:pStyle w:val="Question"/>
      </w:pPr>
      <w:r>
        <w:t>Please check all that apply.</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049"/>
        <w:gridCol w:w="1053"/>
        <w:gridCol w:w="1032"/>
        <w:gridCol w:w="1047"/>
        <w:gridCol w:w="1048"/>
        <w:gridCol w:w="1041"/>
        <w:gridCol w:w="1076"/>
        <w:gridCol w:w="993"/>
        <w:gridCol w:w="1031"/>
      </w:tblGrid>
      <w:tr w:rsidR="00837979" w:rsidRPr="007170F6" w:rsidTr="00DC6D74">
        <w:trPr>
          <w:trHeight w:val="258"/>
        </w:trPr>
        <w:tc>
          <w:tcPr>
            <w:tcW w:w="1049" w:type="dxa"/>
            <w:tcBorders>
              <w:top w:val="single" w:sz="4" w:space="0" w:color="auto"/>
            </w:tcBorders>
            <w:vAlign w:val="center"/>
          </w:tcPr>
          <w:p w:rsidR="00837979" w:rsidRPr="00F011C4" w:rsidRDefault="00837979" w:rsidP="006E5161">
            <w:pPr>
              <w:pStyle w:val="Rating"/>
              <w:rPr>
                <w:b/>
              </w:rPr>
            </w:pPr>
            <w:r w:rsidRPr="00F011C4">
              <w:rPr>
                <w:b/>
                <w:szCs w:val="16"/>
              </w:rPr>
              <w:t>X</w:t>
            </w:r>
          </w:p>
        </w:tc>
        <w:tc>
          <w:tcPr>
            <w:tcW w:w="1053" w:type="dxa"/>
            <w:tcBorders>
              <w:top w:val="single" w:sz="4" w:space="0" w:color="auto"/>
            </w:tcBorders>
            <w:vAlign w:val="center"/>
          </w:tcPr>
          <w:p w:rsidR="00837979" w:rsidRPr="007170F6" w:rsidRDefault="00837979" w:rsidP="006E5161">
            <w:pPr>
              <w:pStyle w:val="Rating"/>
            </w:pPr>
            <w:r w:rsidRPr="007170F6">
              <w:rPr>
                <w:szCs w:val="16"/>
              </w:rPr>
              <w:sym w:font="Wingdings" w:char="F0A1"/>
            </w:r>
          </w:p>
        </w:tc>
        <w:tc>
          <w:tcPr>
            <w:tcW w:w="1032" w:type="dxa"/>
            <w:tcBorders>
              <w:top w:val="single" w:sz="4" w:space="0" w:color="auto"/>
            </w:tcBorders>
            <w:vAlign w:val="center"/>
          </w:tcPr>
          <w:p w:rsidR="00837979" w:rsidRPr="00F011C4" w:rsidRDefault="00837979" w:rsidP="006E5161">
            <w:pPr>
              <w:pStyle w:val="Rating"/>
              <w:rPr>
                <w:b/>
              </w:rPr>
            </w:pPr>
            <w:r w:rsidRPr="007170F6">
              <w:rPr>
                <w:szCs w:val="16"/>
              </w:rPr>
              <w:sym w:font="Wingdings" w:char="F0A1"/>
            </w:r>
          </w:p>
        </w:tc>
        <w:tc>
          <w:tcPr>
            <w:tcW w:w="1047" w:type="dxa"/>
            <w:tcBorders>
              <w:top w:val="single" w:sz="4" w:space="0" w:color="auto"/>
            </w:tcBorders>
            <w:vAlign w:val="center"/>
          </w:tcPr>
          <w:p w:rsidR="00837979" w:rsidRPr="00F011C4" w:rsidRDefault="00837979" w:rsidP="006E5161">
            <w:pPr>
              <w:pStyle w:val="Rating"/>
              <w:rPr>
                <w:b/>
              </w:rPr>
            </w:pPr>
            <w:r w:rsidRPr="00F011C4">
              <w:rPr>
                <w:b/>
                <w:szCs w:val="16"/>
              </w:rPr>
              <w:t>X</w:t>
            </w:r>
          </w:p>
        </w:tc>
        <w:tc>
          <w:tcPr>
            <w:tcW w:w="1048" w:type="dxa"/>
            <w:tcBorders>
              <w:top w:val="single" w:sz="4" w:space="0" w:color="auto"/>
            </w:tcBorders>
            <w:vAlign w:val="center"/>
          </w:tcPr>
          <w:p w:rsidR="00837979" w:rsidRPr="003B2E94" w:rsidRDefault="00837979" w:rsidP="006E5161">
            <w:pPr>
              <w:pStyle w:val="Rating"/>
              <w:rPr>
                <w:b/>
                <w:highlight w:val="red"/>
              </w:rPr>
            </w:pPr>
            <w:r w:rsidRPr="007170F6">
              <w:rPr>
                <w:szCs w:val="16"/>
              </w:rPr>
              <w:sym w:font="Wingdings" w:char="F0A1"/>
            </w:r>
          </w:p>
        </w:tc>
        <w:tc>
          <w:tcPr>
            <w:tcW w:w="1041" w:type="dxa"/>
            <w:tcBorders>
              <w:top w:val="single" w:sz="4" w:space="0" w:color="auto"/>
            </w:tcBorders>
            <w:vAlign w:val="center"/>
          </w:tcPr>
          <w:p w:rsidR="00837979" w:rsidRPr="003B2E94" w:rsidRDefault="00837979" w:rsidP="00DC6D74">
            <w:pPr>
              <w:pStyle w:val="Rating"/>
              <w:rPr>
                <w:b/>
              </w:rPr>
            </w:pPr>
            <w:r w:rsidRPr="003B2E94">
              <w:rPr>
                <w:b/>
                <w:szCs w:val="16"/>
              </w:rPr>
              <w:t>X</w:t>
            </w:r>
          </w:p>
        </w:tc>
        <w:tc>
          <w:tcPr>
            <w:tcW w:w="1076" w:type="dxa"/>
            <w:tcBorders>
              <w:top w:val="single" w:sz="4" w:space="0" w:color="auto"/>
            </w:tcBorders>
            <w:vAlign w:val="center"/>
          </w:tcPr>
          <w:p w:rsidR="00837979" w:rsidRPr="00F011C4" w:rsidRDefault="00837979" w:rsidP="00DC6D74">
            <w:pPr>
              <w:pStyle w:val="Rating"/>
              <w:rPr>
                <w:b/>
              </w:rPr>
            </w:pPr>
            <w:r w:rsidRPr="00F011C4">
              <w:rPr>
                <w:b/>
                <w:szCs w:val="16"/>
              </w:rPr>
              <w:t>X</w:t>
            </w:r>
          </w:p>
        </w:tc>
        <w:tc>
          <w:tcPr>
            <w:tcW w:w="993" w:type="dxa"/>
            <w:tcBorders>
              <w:top w:val="single" w:sz="4" w:space="0" w:color="auto"/>
            </w:tcBorders>
            <w:vAlign w:val="center"/>
          </w:tcPr>
          <w:p w:rsidR="00837979" w:rsidRPr="00F011C4" w:rsidRDefault="00837979" w:rsidP="00DC6D74">
            <w:pPr>
              <w:pStyle w:val="Rating"/>
              <w:rPr>
                <w:b/>
              </w:rPr>
            </w:pPr>
            <w:r w:rsidRPr="007170F6">
              <w:rPr>
                <w:szCs w:val="16"/>
              </w:rPr>
              <w:sym w:font="Wingdings" w:char="F0A1"/>
            </w:r>
          </w:p>
        </w:tc>
        <w:tc>
          <w:tcPr>
            <w:tcW w:w="1031" w:type="dxa"/>
            <w:tcBorders>
              <w:top w:val="single" w:sz="4" w:space="0" w:color="auto"/>
            </w:tcBorders>
          </w:tcPr>
          <w:p w:rsidR="00837979" w:rsidRPr="007170F6" w:rsidRDefault="00837979" w:rsidP="006E5161">
            <w:pPr>
              <w:pStyle w:val="Rating"/>
            </w:pPr>
            <w:r w:rsidRPr="007170F6">
              <w:rPr>
                <w:szCs w:val="16"/>
              </w:rPr>
              <w:sym w:font="Wingdings" w:char="F0A1"/>
            </w:r>
          </w:p>
        </w:tc>
      </w:tr>
      <w:tr w:rsidR="00837979" w:rsidRPr="007170F6" w:rsidTr="00DC6D74">
        <w:trPr>
          <w:trHeight w:val="345"/>
        </w:trPr>
        <w:tc>
          <w:tcPr>
            <w:tcW w:w="1049" w:type="dxa"/>
            <w:tcBorders>
              <w:bottom w:val="single" w:sz="4" w:space="0" w:color="auto"/>
            </w:tcBorders>
            <w:vAlign w:val="center"/>
          </w:tcPr>
          <w:p w:rsidR="00837979" w:rsidRPr="007170F6" w:rsidRDefault="00837979" w:rsidP="006E5161">
            <w:pPr>
              <w:pStyle w:val="Rating"/>
            </w:pPr>
            <w:r w:rsidRPr="007170F6">
              <w:t>National Library</w:t>
            </w:r>
          </w:p>
        </w:tc>
        <w:tc>
          <w:tcPr>
            <w:tcW w:w="1053" w:type="dxa"/>
            <w:tcBorders>
              <w:bottom w:val="single" w:sz="4" w:space="0" w:color="auto"/>
            </w:tcBorders>
            <w:vAlign w:val="center"/>
          </w:tcPr>
          <w:p w:rsidR="00837979" w:rsidRPr="007170F6" w:rsidRDefault="00837979" w:rsidP="006E5161">
            <w:pPr>
              <w:pStyle w:val="Rating"/>
            </w:pPr>
            <w:r w:rsidRPr="007170F6">
              <w:t>University Library</w:t>
            </w:r>
          </w:p>
        </w:tc>
        <w:tc>
          <w:tcPr>
            <w:tcW w:w="1032" w:type="dxa"/>
            <w:tcBorders>
              <w:bottom w:val="single" w:sz="4" w:space="0" w:color="auto"/>
            </w:tcBorders>
            <w:vAlign w:val="center"/>
          </w:tcPr>
          <w:p w:rsidR="00837979" w:rsidRPr="007170F6" w:rsidRDefault="00837979" w:rsidP="006E5161">
            <w:pPr>
              <w:pStyle w:val="Rating"/>
            </w:pPr>
            <w:r w:rsidRPr="005A7C37">
              <w:t>Public Library</w:t>
            </w:r>
          </w:p>
        </w:tc>
        <w:tc>
          <w:tcPr>
            <w:tcW w:w="1047" w:type="dxa"/>
            <w:tcBorders>
              <w:bottom w:val="single" w:sz="4" w:space="0" w:color="auto"/>
            </w:tcBorders>
            <w:vAlign w:val="center"/>
          </w:tcPr>
          <w:p w:rsidR="00837979" w:rsidRPr="007170F6" w:rsidRDefault="00837979" w:rsidP="006E5161">
            <w:pPr>
              <w:pStyle w:val="Rating"/>
            </w:pPr>
            <w:r w:rsidRPr="007170F6">
              <w:t>Research Library / Research Centre</w:t>
            </w:r>
          </w:p>
        </w:tc>
        <w:tc>
          <w:tcPr>
            <w:tcW w:w="1048" w:type="dxa"/>
            <w:tcBorders>
              <w:bottom w:val="single" w:sz="4" w:space="0" w:color="auto"/>
            </w:tcBorders>
            <w:vAlign w:val="center"/>
          </w:tcPr>
          <w:p w:rsidR="00837979" w:rsidRPr="003B2E94" w:rsidRDefault="00837979" w:rsidP="006E5161">
            <w:pPr>
              <w:pStyle w:val="Rating"/>
              <w:rPr>
                <w:highlight w:val="red"/>
              </w:rPr>
            </w:pPr>
            <w:r w:rsidRPr="005A7C37">
              <w:t>National Archives</w:t>
            </w:r>
          </w:p>
        </w:tc>
        <w:tc>
          <w:tcPr>
            <w:tcW w:w="1041" w:type="dxa"/>
            <w:tcBorders>
              <w:bottom w:val="single" w:sz="4" w:space="0" w:color="auto"/>
            </w:tcBorders>
            <w:vAlign w:val="center"/>
          </w:tcPr>
          <w:p w:rsidR="00837979" w:rsidRPr="007170F6" w:rsidRDefault="00837979" w:rsidP="00DC6D74">
            <w:pPr>
              <w:pStyle w:val="Rating"/>
            </w:pPr>
            <w:r w:rsidRPr="007170F6">
              <w:t>Legal deposit centre</w:t>
            </w:r>
          </w:p>
        </w:tc>
        <w:tc>
          <w:tcPr>
            <w:tcW w:w="1076" w:type="dxa"/>
            <w:tcBorders>
              <w:bottom w:val="single" w:sz="4" w:space="0" w:color="auto"/>
            </w:tcBorders>
            <w:vAlign w:val="center"/>
          </w:tcPr>
          <w:p w:rsidR="00837979" w:rsidRPr="007170F6" w:rsidRDefault="00837979" w:rsidP="00DC6D74">
            <w:pPr>
              <w:pStyle w:val="Rating"/>
            </w:pPr>
            <w:r w:rsidRPr="007170F6">
              <w:t>Preservation centre</w:t>
            </w:r>
          </w:p>
        </w:tc>
        <w:tc>
          <w:tcPr>
            <w:tcW w:w="993" w:type="dxa"/>
            <w:tcBorders>
              <w:bottom w:val="single" w:sz="4" w:space="0" w:color="auto"/>
            </w:tcBorders>
            <w:vAlign w:val="center"/>
          </w:tcPr>
          <w:p w:rsidR="00837979" w:rsidRPr="007170F6" w:rsidRDefault="00837979" w:rsidP="00DC6D74">
            <w:pPr>
              <w:pStyle w:val="Rating"/>
            </w:pPr>
            <w:r w:rsidRPr="005A7C37">
              <w:t>Museum</w:t>
            </w:r>
          </w:p>
        </w:tc>
        <w:tc>
          <w:tcPr>
            <w:tcW w:w="1031" w:type="dxa"/>
            <w:tcBorders>
              <w:bottom w:val="single" w:sz="4" w:space="0" w:color="auto"/>
            </w:tcBorders>
            <w:vAlign w:val="center"/>
          </w:tcPr>
          <w:p w:rsidR="00837979" w:rsidRPr="007170F6" w:rsidRDefault="00837979" w:rsidP="00DC6D74">
            <w:pPr>
              <w:pStyle w:val="Rating"/>
            </w:pPr>
            <w:r w:rsidRPr="007170F6">
              <w:t>Other</w:t>
            </w:r>
          </w:p>
        </w:tc>
      </w:tr>
    </w:tbl>
    <w:p w:rsidR="00837979" w:rsidRPr="000D495F" w:rsidRDefault="00837979" w:rsidP="000D495F">
      <w:pPr>
        <w:pStyle w:val="Question"/>
        <w:numPr>
          <w:ilvl w:val="0"/>
          <w:numId w:val="0"/>
        </w:numPr>
        <w:ind w:left="518"/>
        <w:rPr>
          <w:b w:val="0"/>
        </w:rPr>
      </w:pPr>
      <w:r w:rsidRPr="000D495F">
        <w:rPr>
          <w:b w:val="0"/>
        </w:rPr>
        <w:t>If other please specify:</w:t>
      </w:r>
    </w:p>
    <w:p w:rsidR="00837979" w:rsidRPr="00667039" w:rsidRDefault="00837979" w:rsidP="00172851">
      <w:pPr>
        <w:pStyle w:val="Question"/>
      </w:pPr>
      <w:r>
        <w:t>Are you the only library with a national remit in your country? If no (eg. there is also a National Technical Library) please specify.</w:t>
      </w:r>
    </w:p>
    <w:p w:rsidR="00837979" w:rsidRPr="005924A0" w:rsidRDefault="00837979" w:rsidP="00E873F6">
      <w:pPr>
        <w:pStyle w:val="Answer"/>
        <w:numPr>
          <w:ilvl w:val="0"/>
          <w:numId w:val="0"/>
        </w:numPr>
        <w:ind w:left="518"/>
        <w:rPr>
          <w:i/>
        </w:rPr>
      </w:pPr>
      <w:r w:rsidRPr="005924A0">
        <w:rPr>
          <w:i/>
        </w:rPr>
        <w:t xml:space="preserve">There is also the Central National Library of </w:t>
      </w:r>
      <w:smartTag w:uri="urn:schemas-microsoft-com:office:smarttags" w:element="City">
        <w:smartTag w:uri="urn:schemas-microsoft-com:office:smarttags" w:element="place">
          <w:r w:rsidRPr="005924A0">
            <w:rPr>
              <w:i/>
            </w:rPr>
            <w:t>Rome</w:t>
          </w:r>
        </w:smartTag>
      </w:smartTag>
      <w:r w:rsidRPr="005924A0">
        <w:rPr>
          <w:i/>
        </w:rPr>
        <w:t xml:space="preserve"> </w:t>
      </w:r>
    </w:p>
    <w:p w:rsidR="00837979" w:rsidRPr="00667039" w:rsidRDefault="00837979" w:rsidP="00172851">
      <w:pPr>
        <w:pStyle w:val="Question"/>
        <w:spacing w:line="360" w:lineRule="auto"/>
      </w:pPr>
      <w:r>
        <w:t>What is the legal status of your library?</w:t>
      </w:r>
    </w:p>
    <w:p w:rsidR="00837979" w:rsidRDefault="00837979" w:rsidP="005A7C37">
      <w:pPr>
        <w:pStyle w:val="HTMLVorformatiert"/>
        <w:rPr>
          <w:rFonts w:ascii="Calibri" w:hAnsi="Calibri" w:cs="Times New Roman"/>
          <w:i/>
          <w:sz w:val="21"/>
          <w:szCs w:val="24"/>
          <w:lang w:val="en-US" w:eastAsia="en-US"/>
        </w:rPr>
      </w:pPr>
      <w:r>
        <w:rPr>
          <w:rFonts w:ascii="Calibri" w:hAnsi="Calibri" w:cs="Times New Roman"/>
          <w:b/>
          <w:sz w:val="21"/>
          <w:szCs w:val="24"/>
          <w:lang w:val="en-US" w:eastAsia="en-US"/>
        </w:rPr>
        <w:t xml:space="preserve">           </w:t>
      </w:r>
      <w:r w:rsidRPr="00B61EA3">
        <w:rPr>
          <w:rFonts w:ascii="Calibri" w:hAnsi="Calibri" w:cs="Times New Roman"/>
          <w:i/>
          <w:sz w:val="21"/>
          <w:szCs w:val="24"/>
          <w:lang w:val="en-US" w:eastAsia="en-US"/>
        </w:rPr>
        <w:t xml:space="preserve">Central institution with financial autonomy </w:t>
      </w:r>
      <w:r>
        <w:rPr>
          <w:rFonts w:ascii="Calibri" w:hAnsi="Calibri" w:cs="Times New Roman"/>
          <w:i/>
          <w:sz w:val="21"/>
          <w:szCs w:val="24"/>
          <w:lang w:val="en-US" w:eastAsia="en-US"/>
        </w:rPr>
        <w:t>(D. M.</w:t>
      </w:r>
      <w:r w:rsidRPr="005A7C37">
        <w:rPr>
          <w:rFonts w:ascii="Calibri" w:hAnsi="Calibri" w:cs="Times New Roman"/>
          <w:i/>
          <w:sz w:val="21"/>
          <w:szCs w:val="24"/>
          <w:lang w:val="en-US" w:eastAsia="en-US"/>
        </w:rPr>
        <w:t>. 7 ottobre 2008)</w:t>
      </w:r>
      <w:r>
        <w:rPr>
          <w:rFonts w:ascii="Calibri" w:hAnsi="Calibri" w:cs="Times New Roman"/>
          <w:i/>
          <w:color w:val="FF0000"/>
          <w:sz w:val="21"/>
          <w:szCs w:val="24"/>
          <w:lang w:val="en-US" w:eastAsia="en-US"/>
        </w:rPr>
        <w:t xml:space="preserve"> </w:t>
      </w:r>
      <w:r w:rsidRPr="00B61EA3">
        <w:rPr>
          <w:rFonts w:ascii="Calibri" w:hAnsi="Calibri" w:cs="Times New Roman"/>
          <w:i/>
          <w:sz w:val="21"/>
          <w:szCs w:val="24"/>
          <w:lang w:val="en-US" w:eastAsia="en-US"/>
        </w:rPr>
        <w:t xml:space="preserve">directly dependent on the DGBIC (Direzione Generale Biblioteche e Istituti Culturali) that is one of the central units of MIBACT (Ministero dei beni e delle attività culturali e del turismo/ Ministry of Cultural Heritage and Activities and Tourism) </w:t>
      </w:r>
    </w:p>
    <w:p w:rsidR="00837979" w:rsidRPr="00B61EA3" w:rsidRDefault="00837979" w:rsidP="005A7C37">
      <w:pPr>
        <w:pStyle w:val="HTMLVorformatiert"/>
        <w:rPr>
          <w:rFonts w:ascii="Calibri" w:hAnsi="Calibri" w:cs="Times New Roman"/>
          <w:i/>
          <w:sz w:val="21"/>
          <w:szCs w:val="24"/>
          <w:lang w:val="en-US" w:eastAsia="en-US"/>
        </w:rPr>
      </w:pPr>
      <w:r w:rsidRPr="00B61EA3">
        <w:rPr>
          <w:rFonts w:ascii="Calibri" w:hAnsi="Calibri" w:cs="Times New Roman"/>
          <w:i/>
          <w:sz w:val="21"/>
          <w:szCs w:val="24"/>
          <w:lang w:val="en-US" w:eastAsia="en-US"/>
        </w:rPr>
        <w:t>(</w:t>
      </w:r>
      <w:hyperlink r:id="rId10" w:tgtFrame="_self" w:tooltip="Link" w:history="1">
        <w:r w:rsidRPr="00B61EA3">
          <w:rPr>
            <w:rFonts w:ascii="Calibri" w:hAnsi="Calibri" w:cs="Times New Roman"/>
            <w:bCs/>
            <w:i/>
            <w:sz w:val="21"/>
            <w:szCs w:val="24"/>
            <w:lang w:val="en-US" w:eastAsia="en-US"/>
          </w:rPr>
          <w:t>D.M. 27 novembre 2014</w:t>
        </w:r>
      </w:hyperlink>
      <w:r w:rsidRPr="00B61EA3">
        <w:rPr>
          <w:rFonts w:ascii="Calibri" w:hAnsi="Calibri" w:cs="Times New Roman"/>
          <w:iCs/>
          <w:sz w:val="21"/>
          <w:szCs w:val="24"/>
          <w:lang w:val="en-US" w:eastAsia="en-US"/>
        </w:rPr>
        <w:t>)</w:t>
      </w:r>
      <w:hyperlink r:id="rId11" w:tooltip="Servizio I" w:history="1">
        <w:r w:rsidRPr="00B61EA3">
          <w:rPr>
            <w:rFonts w:ascii="Calibri" w:hAnsi="Calibri" w:cs="Times New Roman"/>
            <w:i/>
            <w:sz w:val="21"/>
            <w:szCs w:val="24"/>
            <w:lang w:val="en-US" w:eastAsia="en-US"/>
          </w:rPr>
          <w:br/>
        </w:r>
      </w:hyperlink>
    </w:p>
    <w:p w:rsidR="00837979" w:rsidRPr="00DC6D74" w:rsidRDefault="00837979" w:rsidP="00172851">
      <w:pPr>
        <w:pStyle w:val="Answer"/>
        <w:numPr>
          <w:ilvl w:val="0"/>
          <w:numId w:val="1"/>
        </w:numPr>
        <w:rPr>
          <w:b/>
        </w:rPr>
      </w:pPr>
      <w:r>
        <w:rPr>
          <w:b/>
        </w:rPr>
        <w:t xml:space="preserve"> Which ministry oversees your library</w:t>
      </w:r>
      <w:r w:rsidRPr="00DC6D74">
        <w:rPr>
          <w:b/>
        </w:rPr>
        <w:t>?</w:t>
      </w:r>
    </w:p>
    <w:p w:rsidR="00837979" w:rsidRPr="00B61EA3" w:rsidRDefault="00837979" w:rsidP="005924A0">
      <w:pPr>
        <w:pStyle w:val="HTMLVorformatiert"/>
        <w:rPr>
          <w:rFonts w:ascii="Calibri" w:hAnsi="Calibri" w:cs="Times New Roman"/>
          <w:i/>
          <w:sz w:val="21"/>
          <w:szCs w:val="24"/>
          <w:lang w:eastAsia="en-US"/>
        </w:rPr>
      </w:pPr>
      <w:r w:rsidRPr="00B61EA3">
        <w:rPr>
          <w:rFonts w:ascii="Calibri" w:hAnsi="Calibri" w:cs="Times New Roman"/>
          <w:b/>
          <w:sz w:val="21"/>
          <w:szCs w:val="24"/>
          <w:lang w:val="en-GB" w:eastAsia="en-US"/>
        </w:rPr>
        <w:t xml:space="preserve">            </w:t>
      </w:r>
      <w:r w:rsidRPr="00B61EA3">
        <w:rPr>
          <w:rFonts w:ascii="Calibri" w:hAnsi="Calibri" w:cs="Times New Roman"/>
          <w:i/>
          <w:sz w:val="21"/>
          <w:szCs w:val="24"/>
          <w:lang w:eastAsia="en-US"/>
        </w:rPr>
        <w:t>MIBACT (Ministero dei beni e delle attività culturali e del turismo/ Ministry of Cultural Heritage and Activities and Tourism)</w:t>
      </w:r>
    </w:p>
    <w:p w:rsidR="00837979" w:rsidRPr="005924A0" w:rsidRDefault="00837979">
      <w:pPr>
        <w:rPr>
          <w:rFonts w:ascii="Cambria" w:eastAsia="MS Gothic" w:hAnsi="Cambria"/>
          <w:b/>
          <w:i/>
          <w:sz w:val="25"/>
          <w:szCs w:val="32"/>
          <w:lang w:val="it-IT"/>
        </w:rPr>
      </w:pPr>
      <w:r w:rsidRPr="005924A0">
        <w:rPr>
          <w:i/>
          <w:lang w:val="it-IT"/>
        </w:rPr>
        <w:br w:type="page"/>
      </w:r>
    </w:p>
    <w:p w:rsidR="00837979" w:rsidRDefault="00837979" w:rsidP="00DC6D74">
      <w:pPr>
        <w:pStyle w:val="berschrift1"/>
      </w:pPr>
      <w:r>
        <w:lastRenderedPageBreak/>
        <w:t>Chapter II: Physical spaces</w:t>
      </w:r>
    </w:p>
    <w:p w:rsidR="00837979" w:rsidRDefault="00837979" w:rsidP="007752A4">
      <w:pPr>
        <w:pStyle w:val="Question"/>
      </w:pPr>
      <w:r w:rsidRPr="00E873F6">
        <w:t>Do you have multiple library sites? If so, please provide address details of all libra</w:t>
      </w:r>
      <w:r>
        <w:t>ry buildings, including storage.</w:t>
      </w:r>
    </w:p>
    <w:p w:rsidR="00837979" w:rsidRDefault="00837979" w:rsidP="007752A4">
      <w:pPr>
        <w:pStyle w:val="Question"/>
        <w:numPr>
          <w:ilvl w:val="0"/>
          <w:numId w:val="0"/>
        </w:numPr>
        <w:ind w:left="144"/>
      </w:pPr>
    </w:p>
    <w:p w:rsidR="00837979" w:rsidRDefault="00837979" w:rsidP="007752A4">
      <w:pPr>
        <w:pStyle w:val="HTMLVorformatiert"/>
        <w:rPr>
          <w:rFonts w:ascii="Calibri" w:hAnsi="Calibri" w:cs="Times New Roman"/>
          <w:i/>
          <w:sz w:val="21"/>
          <w:szCs w:val="24"/>
          <w:lang w:val="en-US" w:eastAsia="en-US"/>
        </w:rPr>
      </w:pPr>
      <w:r>
        <w:rPr>
          <w:rFonts w:ascii="Calibri" w:hAnsi="Calibri" w:cs="Times New Roman"/>
          <w:i/>
          <w:sz w:val="21"/>
          <w:szCs w:val="24"/>
          <w:lang w:val="en-US" w:eastAsia="en-US"/>
        </w:rPr>
        <w:t>We have</w:t>
      </w:r>
      <w:r w:rsidRPr="00CC10DE">
        <w:rPr>
          <w:rFonts w:ascii="Calibri" w:hAnsi="Calibri" w:cs="Times New Roman"/>
          <w:i/>
          <w:sz w:val="21"/>
          <w:szCs w:val="24"/>
          <w:lang w:val="en-US" w:eastAsia="en-US"/>
        </w:rPr>
        <w:t xml:space="preserve"> an external laboratory </w:t>
      </w:r>
      <w:r>
        <w:rPr>
          <w:rFonts w:ascii="Calibri" w:hAnsi="Calibri" w:cs="Times New Roman"/>
          <w:i/>
          <w:sz w:val="21"/>
          <w:szCs w:val="24"/>
          <w:lang w:val="en-US" w:eastAsia="en-US"/>
        </w:rPr>
        <w:t xml:space="preserve">(Preservation centre) </w:t>
      </w:r>
      <w:r w:rsidRPr="00CC10DE">
        <w:rPr>
          <w:rFonts w:ascii="Calibri" w:hAnsi="Calibri" w:cs="Times New Roman"/>
          <w:i/>
          <w:sz w:val="21"/>
          <w:szCs w:val="24"/>
          <w:lang w:val="en-US" w:eastAsia="en-US"/>
        </w:rPr>
        <w:t xml:space="preserve">and </w:t>
      </w:r>
      <w:r>
        <w:rPr>
          <w:rFonts w:ascii="Calibri" w:hAnsi="Calibri" w:cs="Times New Roman"/>
          <w:i/>
          <w:sz w:val="21"/>
          <w:szCs w:val="24"/>
          <w:lang w:val="en-US" w:eastAsia="en-US"/>
        </w:rPr>
        <w:t xml:space="preserve">two </w:t>
      </w:r>
      <w:r w:rsidRPr="00CC10DE">
        <w:rPr>
          <w:rFonts w:ascii="Calibri" w:hAnsi="Calibri" w:cs="Times New Roman"/>
          <w:i/>
          <w:sz w:val="21"/>
          <w:szCs w:val="24"/>
          <w:lang w:val="en-US" w:eastAsia="en-US"/>
        </w:rPr>
        <w:t>external warehouse</w:t>
      </w:r>
      <w:r>
        <w:rPr>
          <w:rFonts w:ascii="Calibri" w:hAnsi="Calibri" w:cs="Times New Roman"/>
          <w:i/>
          <w:sz w:val="21"/>
          <w:szCs w:val="24"/>
          <w:lang w:val="en-US" w:eastAsia="en-US"/>
        </w:rPr>
        <w:t>s</w:t>
      </w:r>
      <w:r w:rsidRPr="00CC10DE">
        <w:rPr>
          <w:rFonts w:ascii="Calibri" w:hAnsi="Calibri" w:cs="Times New Roman"/>
          <w:i/>
          <w:sz w:val="21"/>
          <w:szCs w:val="24"/>
          <w:lang w:val="en-US" w:eastAsia="en-US"/>
        </w:rPr>
        <w:t xml:space="preserve">: </w:t>
      </w:r>
    </w:p>
    <w:p w:rsidR="00837979" w:rsidRPr="00CC10DE" w:rsidRDefault="00837979" w:rsidP="007752A4">
      <w:pPr>
        <w:pStyle w:val="HTMLVorformatiert"/>
        <w:rPr>
          <w:rFonts w:ascii="Calibri" w:hAnsi="Calibri" w:cs="Times New Roman"/>
          <w:i/>
          <w:sz w:val="21"/>
          <w:szCs w:val="24"/>
          <w:lang w:val="en-US" w:eastAsia="en-US"/>
        </w:rPr>
      </w:pPr>
    </w:p>
    <w:p w:rsidR="00837979" w:rsidRPr="00A52693" w:rsidRDefault="00837979" w:rsidP="00A52693">
      <w:pPr>
        <w:pStyle w:val="HTMLVorformatiert"/>
        <w:rPr>
          <w:rFonts w:ascii="Calibri" w:hAnsi="Calibri" w:cs="Times New Roman"/>
          <w:i/>
          <w:sz w:val="21"/>
          <w:szCs w:val="24"/>
          <w:lang w:val="en-US" w:eastAsia="en-US"/>
        </w:rPr>
      </w:pPr>
      <w:r w:rsidRPr="005955FB">
        <w:rPr>
          <w:rFonts w:ascii="Calibri" w:hAnsi="Calibri" w:cs="Times New Roman"/>
          <w:i/>
          <w:sz w:val="21"/>
          <w:szCs w:val="24"/>
          <w:lang w:val="en-US" w:eastAsia="en-US"/>
        </w:rPr>
        <w:t>- Laboratorio di restauro</w:t>
      </w:r>
      <w:r>
        <w:rPr>
          <w:rFonts w:ascii="Calibri" w:hAnsi="Calibri" w:cs="Times New Roman"/>
          <w:i/>
          <w:sz w:val="21"/>
          <w:szCs w:val="24"/>
          <w:lang w:val="en-US" w:eastAsia="en-US"/>
        </w:rPr>
        <w:t>/Preservation centre</w:t>
      </w:r>
      <w:r w:rsidRPr="005955FB">
        <w:rPr>
          <w:rFonts w:ascii="Calibri" w:hAnsi="Calibri" w:cs="Times New Roman"/>
          <w:i/>
          <w:sz w:val="21"/>
          <w:szCs w:val="24"/>
          <w:lang w:val="en-US" w:eastAsia="en-US"/>
        </w:rPr>
        <w:t xml:space="preserve"> (</w:t>
      </w:r>
      <w:r>
        <w:rPr>
          <w:rFonts w:ascii="Calibri" w:hAnsi="Calibri" w:cs="Times New Roman"/>
          <w:i/>
          <w:sz w:val="21"/>
          <w:szCs w:val="24"/>
          <w:lang w:val="en-US" w:eastAsia="en-US"/>
        </w:rPr>
        <w:t xml:space="preserve">where a </w:t>
      </w:r>
      <w:r w:rsidRPr="005955FB">
        <w:rPr>
          <w:rFonts w:ascii="Calibri" w:hAnsi="Calibri" w:cs="Times New Roman"/>
          <w:i/>
          <w:sz w:val="21"/>
          <w:szCs w:val="24"/>
          <w:lang w:val="en-US" w:eastAsia="en-US"/>
        </w:rPr>
        <w:t xml:space="preserve"> technical library is also available for consulting texts related to restoration techniques and for consulting </w:t>
      </w:r>
      <w:r>
        <w:rPr>
          <w:rFonts w:ascii="Calibri" w:hAnsi="Calibri" w:cs="Times New Roman"/>
          <w:i/>
          <w:sz w:val="21"/>
          <w:szCs w:val="24"/>
          <w:lang w:val="en-US" w:eastAsia="en-US"/>
        </w:rPr>
        <w:t xml:space="preserve">flooded volumes on reservation), </w:t>
      </w:r>
      <w:r w:rsidRPr="00A52693">
        <w:rPr>
          <w:rFonts w:ascii="Calibri" w:hAnsi="Calibri"/>
          <w:i/>
          <w:sz w:val="21"/>
          <w:lang w:val="en-US" w:eastAsia="en-US"/>
        </w:rPr>
        <w:t>Piazza S. Ambrogio, 1 - 50121 Firenze</w:t>
      </w:r>
    </w:p>
    <w:p w:rsidR="00837979" w:rsidRPr="00CC10DE" w:rsidRDefault="00837979" w:rsidP="007752A4">
      <w:pPr>
        <w:pStyle w:val="StandardWeb"/>
        <w:rPr>
          <w:rFonts w:ascii="Calibri" w:hAnsi="Calibri"/>
          <w:i/>
          <w:sz w:val="21"/>
          <w:lang w:eastAsia="en-US"/>
        </w:rPr>
      </w:pPr>
      <w:r>
        <w:rPr>
          <w:rFonts w:ascii="Calibri" w:hAnsi="Calibri"/>
          <w:i/>
          <w:sz w:val="21"/>
          <w:lang w:eastAsia="en-US"/>
        </w:rPr>
        <w:t xml:space="preserve">- Emeroteca di Forte Belvedere, </w:t>
      </w:r>
      <w:r w:rsidRPr="00CC10DE">
        <w:rPr>
          <w:rFonts w:ascii="Calibri" w:hAnsi="Calibri"/>
          <w:i/>
          <w:sz w:val="21"/>
          <w:lang w:eastAsia="en-US"/>
        </w:rPr>
        <w:t>Via S. Leonardo, 5 - 50125 Firenze</w:t>
      </w:r>
    </w:p>
    <w:p w:rsidR="00837979" w:rsidRDefault="00837979" w:rsidP="007752A4">
      <w:pPr>
        <w:pStyle w:val="StandardWeb"/>
        <w:rPr>
          <w:rFonts w:ascii="Calibri" w:hAnsi="Calibri"/>
          <w:i/>
          <w:sz w:val="21"/>
          <w:lang w:eastAsia="en-US"/>
        </w:rPr>
      </w:pPr>
      <w:r w:rsidRPr="00CC10DE">
        <w:rPr>
          <w:rFonts w:ascii="Calibri" w:hAnsi="Calibri"/>
          <w:i/>
          <w:sz w:val="21"/>
          <w:lang w:eastAsia="en-US"/>
        </w:rPr>
        <w:t xml:space="preserve">- ex </w:t>
      </w:r>
      <w:r w:rsidRPr="00CC10DE">
        <w:rPr>
          <w:rFonts w:ascii="Calibri" w:hAnsi="Calibri"/>
          <w:iCs/>
          <w:sz w:val="21"/>
          <w:lang w:eastAsia="en-US"/>
        </w:rPr>
        <w:t>Caserma</w:t>
      </w:r>
      <w:r>
        <w:rPr>
          <w:rFonts w:ascii="Calibri" w:hAnsi="Calibri"/>
          <w:i/>
          <w:sz w:val="21"/>
          <w:lang w:eastAsia="en-US"/>
        </w:rPr>
        <w:t xml:space="preserve"> Curtatone e Montanara, </w:t>
      </w:r>
      <w:r w:rsidRPr="00CC10DE">
        <w:rPr>
          <w:rFonts w:ascii="Calibri" w:hAnsi="Calibri"/>
          <w:i/>
          <w:sz w:val="21"/>
          <w:lang w:eastAsia="en-US"/>
        </w:rPr>
        <w:t>Via Tripoli 6- 50121 Firenze</w:t>
      </w:r>
    </w:p>
    <w:p w:rsidR="00837979" w:rsidRPr="00CC10DE" w:rsidRDefault="00837979" w:rsidP="007752A4">
      <w:pPr>
        <w:pStyle w:val="StandardWeb"/>
        <w:rPr>
          <w:rFonts w:ascii="Calibri" w:hAnsi="Calibri"/>
          <w:i/>
          <w:sz w:val="21"/>
          <w:lang w:eastAsia="en-US"/>
        </w:rPr>
      </w:pPr>
    </w:p>
    <w:p w:rsidR="00837979" w:rsidRDefault="00837979" w:rsidP="00E873F6">
      <w:pPr>
        <w:pStyle w:val="Question"/>
      </w:pPr>
      <w:r w:rsidRPr="00E873F6">
        <w:t>Please provide a brief summary of all functions contained within the national library</w:t>
      </w:r>
      <w:r>
        <w:t>.</w:t>
      </w:r>
    </w:p>
    <w:p w:rsidR="00837979" w:rsidRDefault="00837979" w:rsidP="00E873F6">
      <w:pPr>
        <w:pStyle w:val="Question"/>
        <w:numPr>
          <w:ilvl w:val="0"/>
          <w:numId w:val="0"/>
        </w:numPr>
        <w:ind w:left="518"/>
      </w:pPr>
      <w:r>
        <w:t>In 2017</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942"/>
        <w:gridCol w:w="932"/>
        <w:gridCol w:w="957"/>
        <w:gridCol w:w="990"/>
        <w:gridCol w:w="1018"/>
        <w:gridCol w:w="920"/>
        <w:gridCol w:w="959"/>
        <w:gridCol w:w="940"/>
        <w:gridCol w:w="819"/>
        <w:gridCol w:w="893"/>
      </w:tblGrid>
      <w:tr w:rsidR="00837979" w:rsidRPr="007170F6" w:rsidTr="00C03038">
        <w:trPr>
          <w:trHeight w:val="258"/>
        </w:trPr>
        <w:tc>
          <w:tcPr>
            <w:tcW w:w="944" w:type="dxa"/>
            <w:tcBorders>
              <w:top w:val="single" w:sz="4" w:space="0" w:color="auto"/>
            </w:tcBorders>
            <w:vAlign w:val="center"/>
          </w:tcPr>
          <w:p w:rsidR="00837979" w:rsidRPr="003D3B8F" w:rsidRDefault="00837979" w:rsidP="00E873F6">
            <w:pPr>
              <w:pStyle w:val="Rating"/>
              <w:rPr>
                <w:b/>
              </w:rPr>
            </w:pPr>
            <w:r w:rsidRPr="003D3B8F">
              <w:rPr>
                <w:b/>
                <w:szCs w:val="16"/>
              </w:rPr>
              <w:t>X</w:t>
            </w:r>
          </w:p>
        </w:tc>
        <w:tc>
          <w:tcPr>
            <w:tcW w:w="933" w:type="dxa"/>
            <w:tcBorders>
              <w:top w:val="single" w:sz="4" w:space="0" w:color="auto"/>
            </w:tcBorders>
            <w:vAlign w:val="center"/>
          </w:tcPr>
          <w:p w:rsidR="00837979" w:rsidRPr="007170F6" w:rsidRDefault="00837979" w:rsidP="00E873F6">
            <w:pPr>
              <w:pStyle w:val="Rating"/>
            </w:pPr>
            <w:r w:rsidRPr="007170F6">
              <w:rPr>
                <w:szCs w:val="16"/>
              </w:rPr>
              <w:sym w:font="Wingdings" w:char="F0A1"/>
            </w:r>
          </w:p>
        </w:tc>
        <w:tc>
          <w:tcPr>
            <w:tcW w:w="958" w:type="dxa"/>
            <w:tcBorders>
              <w:top w:val="single" w:sz="4" w:space="0" w:color="auto"/>
            </w:tcBorders>
            <w:vAlign w:val="center"/>
          </w:tcPr>
          <w:p w:rsidR="00837979" w:rsidRPr="003D3B8F" w:rsidRDefault="00837979" w:rsidP="00E873F6">
            <w:pPr>
              <w:pStyle w:val="Rating"/>
              <w:rPr>
                <w:b/>
              </w:rPr>
            </w:pPr>
            <w:r w:rsidRPr="003D3B8F">
              <w:rPr>
                <w:b/>
                <w:szCs w:val="16"/>
              </w:rPr>
              <w:t>X</w:t>
            </w:r>
          </w:p>
        </w:tc>
        <w:tc>
          <w:tcPr>
            <w:tcW w:w="991" w:type="dxa"/>
            <w:tcBorders>
              <w:top w:val="single" w:sz="4" w:space="0" w:color="auto"/>
            </w:tcBorders>
            <w:vAlign w:val="center"/>
          </w:tcPr>
          <w:p w:rsidR="00837979" w:rsidRPr="003D3B8F" w:rsidRDefault="00837979" w:rsidP="00E873F6">
            <w:pPr>
              <w:pStyle w:val="Rating"/>
              <w:rPr>
                <w:b/>
              </w:rPr>
            </w:pPr>
            <w:r w:rsidRPr="003D3B8F">
              <w:rPr>
                <w:b/>
                <w:szCs w:val="16"/>
              </w:rPr>
              <w:t>X</w:t>
            </w:r>
          </w:p>
        </w:tc>
        <w:tc>
          <w:tcPr>
            <w:tcW w:w="1018" w:type="dxa"/>
            <w:tcBorders>
              <w:top w:val="single" w:sz="4" w:space="0" w:color="auto"/>
            </w:tcBorders>
            <w:vAlign w:val="center"/>
          </w:tcPr>
          <w:p w:rsidR="00837979" w:rsidRPr="003D3B8F" w:rsidRDefault="00837979" w:rsidP="00E873F6">
            <w:pPr>
              <w:pStyle w:val="Rating"/>
              <w:rPr>
                <w:b/>
              </w:rPr>
            </w:pPr>
            <w:r w:rsidRPr="003D3B8F">
              <w:rPr>
                <w:b/>
                <w:szCs w:val="16"/>
              </w:rPr>
              <w:t>X</w:t>
            </w:r>
          </w:p>
        </w:tc>
        <w:tc>
          <w:tcPr>
            <w:tcW w:w="921" w:type="dxa"/>
            <w:tcBorders>
              <w:top w:val="single" w:sz="4" w:space="0" w:color="auto"/>
            </w:tcBorders>
            <w:vAlign w:val="center"/>
          </w:tcPr>
          <w:p w:rsidR="00837979" w:rsidRPr="007170F6" w:rsidRDefault="00837979" w:rsidP="00E873F6">
            <w:pPr>
              <w:pStyle w:val="Rating"/>
            </w:pPr>
            <w:r w:rsidRPr="007170F6">
              <w:rPr>
                <w:szCs w:val="16"/>
              </w:rPr>
              <w:sym w:font="Wingdings" w:char="F0A1"/>
            </w:r>
          </w:p>
        </w:tc>
        <w:tc>
          <w:tcPr>
            <w:tcW w:w="960" w:type="dxa"/>
            <w:tcBorders>
              <w:top w:val="single" w:sz="4" w:space="0" w:color="auto"/>
            </w:tcBorders>
            <w:vAlign w:val="center"/>
          </w:tcPr>
          <w:p w:rsidR="00837979" w:rsidRPr="003D3B8F" w:rsidRDefault="00837979" w:rsidP="00E873F6">
            <w:pPr>
              <w:pStyle w:val="Rating"/>
              <w:rPr>
                <w:b/>
              </w:rPr>
            </w:pPr>
            <w:r w:rsidRPr="007170F6">
              <w:rPr>
                <w:szCs w:val="16"/>
              </w:rPr>
              <w:sym w:font="Wingdings" w:char="F0A1"/>
            </w:r>
          </w:p>
        </w:tc>
        <w:tc>
          <w:tcPr>
            <w:tcW w:w="941" w:type="dxa"/>
            <w:tcBorders>
              <w:top w:val="single" w:sz="4" w:space="0" w:color="auto"/>
            </w:tcBorders>
            <w:vAlign w:val="center"/>
          </w:tcPr>
          <w:p w:rsidR="00837979" w:rsidRPr="007170F6" w:rsidRDefault="00837979" w:rsidP="00E873F6">
            <w:pPr>
              <w:pStyle w:val="Rating"/>
            </w:pPr>
            <w:r w:rsidRPr="007170F6">
              <w:rPr>
                <w:szCs w:val="16"/>
              </w:rPr>
              <w:sym w:font="Wingdings" w:char="F0A1"/>
            </w:r>
          </w:p>
        </w:tc>
        <w:tc>
          <w:tcPr>
            <w:tcW w:w="809" w:type="dxa"/>
            <w:tcBorders>
              <w:top w:val="single" w:sz="4" w:space="0" w:color="auto"/>
            </w:tcBorders>
            <w:vAlign w:val="center"/>
          </w:tcPr>
          <w:p w:rsidR="00837979" w:rsidRPr="007170F6" w:rsidRDefault="00837979" w:rsidP="00C03038">
            <w:pPr>
              <w:pStyle w:val="Rating"/>
            </w:pPr>
            <w:r w:rsidRPr="007170F6">
              <w:rPr>
                <w:szCs w:val="16"/>
              </w:rPr>
              <w:sym w:font="Wingdings" w:char="F0A1"/>
            </w:r>
          </w:p>
        </w:tc>
        <w:tc>
          <w:tcPr>
            <w:tcW w:w="895" w:type="dxa"/>
            <w:tcBorders>
              <w:top w:val="single" w:sz="4" w:space="0" w:color="auto"/>
            </w:tcBorders>
          </w:tcPr>
          <w:p w:rsidR="00837979" w:rsidRPr="007170F6" w:rsidRDefault="00837979" w:rsidP="00E873F6">
            <w:pPr>
              <w:pStyle w:val="Rating"/>
            </w:pPr>
            <w:r w:rsidRPr="007170F6">
              <w:rPr>
                <w:szCs w:val="16"/>
              </w:rPr>
              <w:sym w:font="Wingdings" w:char="F0A1"/>
            </w:r>
          </w:p>
        </w:tc>
      </w:tr>
      <w:tr w:rsidR="00837979" w:rsidRPr="007170F6" w:rsidTr="00C03038">
        <w:trPr>
          <w:trHeight w:val="345"/>
        </w:trPr>
        <w:tc>
          <w:tcPr>
            <w:tcW w:w="944" w:type="dxa"/>
            <w:tcBorders>
              <w:bottom w:val="single" w:sz="4" w:space="0" w:color="auto"/>
            </w:tcBorders>
            <w:vAlign w:val="center"/>
          </w:tcPr>
          <w:p w:rsidR="00837979" w:rsidRPr="007170F6" w:rsidRDefault="00837979" w:rsidP="00E873F6">
            <w:pPr>
              <w:pStyle w:val="Rating"/>
            </w:pPr>
            <w:r w:rsidRPr="007170F6">
              <w:t>Reading Rooms</w:t>
            </w:r>
          </w:p>
        </w:tc>
        <w:tc>
          <w:tcPr>
            <w:tcW w:w="933" w:type="dxa"/>
            <w:tcBorders>
              <w:bottom w:val="single" w:sz="4" w:space="0" w:color="auto"/>
            </w:tcBorders>
            <w:vAlign w:val="center"/>
          </w:tcPr>
          <w:p w:rsidR="00837979" w:rsidRPr="007170F6" w:rsidRDefault="00837979" w:rsidP="00E873F6">
            <w:pPr>
              <w:pStyle w:val="Rating"/>
            </w:pPr>
            <w:r w:rsidRPr="007170F6">
              <w:t>Lounge</w:t>
            </w:r>
          </w:p>
        </w:tc>
        <w:tc>
          <w:tcPr>
            <w:tcW w:w="958" w:type="dxa"/>
            <w:tcBorders>
              <w:bottom w:val="single" w:sz="4" w:space="0" w:color="auto"/>
            </w:tcBorders>
            <w:vAlign w:val="center"/>
          </w:tcPr>
          <w:p w:rsidR="00837979" w:rsidRPr="007170F6" w:rsidRDefault="00837979" w:rsidP="00E873F6">
            <w:pPr>
              <w:pStyle w:val="Rating"/>
            </w:pPr>
            <w:r w:rsidRPr="007170F6">
              <w:t>Exhibition space</w:t>
            </w:r>
          </w:p>
        </w:tc>
        <w:tc>
          <w:tcPr>
            <w:tcW w:w="991" w:type="dxa"/>
            <w:tcBorders>
              <w:bottom w:val="single" w:sz="4" w:space="0" w:color="auto"/>
            </w:tcBorders>
            <w:vAlign w:val="center"/>
          </w:tcPr>
          <w:p w:rsidR="00837979" w:rsidRPr="007170F6" w:rsidRDefault="00837979" w:rsidP="00E873F6">
            <w:pPr>
              <w:pStyle w:val="Rating"/>
            </w:pPr>
            <w:r w:rsidRPr="007170F6">
              <w:t>Conference Centre</w:t>
            </w:r>
          </w:p>
        </w:tc>
        <w:tc>
          <w:tcPr>
            <w:tcW w:w="1018" w:type="dxa"/>
            <w:tcBorders>
              <w:bottom w:val="single" w:sz="4" w:space="0" w:color="auto"/>
            </w:tcBorders>
            <w:vAlign w:val="center"/>
          </w:tcPr>
          <w:p w:rsidR="00837979" w:rsidRPr="007170F6" w:rsidRDefault="00837979" w:rsidP="00E873F6">
            <w:pPr>
              <w:pStyle w:val="Rating"/>
            </w:pPr>
            <w:r w:rsidRPr="007170F6">
              <w:t>Conservation Studio</w:t>
            </w:r>
          </w:p>
        </w:tc>
        <w:tc>
          <w:tcPr>
            <w:tcW w:w="921" w:type="dxa"/>
            <w:tcBorders>
              <w:bottom w:val="single" w:sz="4" w:space="0" w:color="auto"/>
            </w:tcBorders>
            <w:vAlign w:val="center"/>
          </w:tcPr>
          <w:p w:rsidR="00837979" w:rsidRPr="007170F6" w:rsidRDefault="00837979" w:rsidP="00E873F6">
            <w:pPr>
              <w:pStyle w:val="Rating"/>
            </w:pPr>
            <w:r w:rsidRPr="007170F6">
              <w:t>Gallery</w:t>
            </w:r>
          </w:p>
        </w:tc>
        <w:tc>
          <w:tcPr>
            <w:tcW w:w="960" w:type="dxa"/>
            <w:tcBorders>
              <w:bottom w:val="single" w:sz="4" w:space="0" w:color="auto"/>
            </w:tcBorders>
            <w:vAlign w:val="center"/>
          </w:tcPr>
          <w:p w:rsidR="00837979" w:rsidRPr="007170F6" w:rsidRDefault="00837979" w:rsidP="00E873F6">
            <w:pPr>
              <w:pStyle w:val="Rating"/>
            </w:pPr>
            <w:r w:rsidRPr="007170F6">
              <w:t>Concert Hall</w:t>
            </w:r>
          </w:p>
        </w:tc>
        <w:tc>
          <w:tcPr>
            <w:tcW w:w="941" w:type="dxa"/>
            <w:tcBorders>
              <w:bottom w:val="single" w:sz="4" w:space="0" w:color="auto"/>
            </w:tcBorders>
            <w:vAlign w:val="center"/>
          </w:tcPr>
          <w:p w:rsidR="00837979" w:rsidRPr="007170F6" w:rsidRDefault="00837979" w:rsidP="00E873F6">
            <w:pPr>
              <w:pStyle w:val="Rating"/>
            </w:pPr>
            <w:r w:rsidRPr="007170F6">
              <w:t>Café / Restaurant</w:t>
            </w:r>
          </w:p>
        </w:tc>
        <w:tc>
          <w:tcPr>
            <w:tcW w:w="809" w:type="dxa"/>
            <w:tcBorders>
              <w:bottom w:val="single" w:sz="4" w:space="0" w:color="auto"/>
            </w:tcBorders>
            <w:vAlign w:val="center"/>
          </w:tcPr>
          <w:p w:rsidR="00837979" w:rsidRPr="007170F6" w:rsidRDefault="00837979" w:rsidP="00C03038">
            <w:pPr>
              <w:pStyle w:val="Rating"/>
            </w:pPr>
            <w:r w:rsidRPr="007170F6">
              <w:t>Commercial space / shop</w:t>
            </w:r>
          </w:p>
        </w:tc>
        <w:tc>
          <w:tcPr>
            <w:tcW w:w="895" w:type="dxa"/>
            <w:tcBorders>
              <w:bottom w:val="single" w:sz="4" w:space="0" w:color="auto"/>
            </w:tcBorders>
            <w:vAlign w:val="center"/>
          </w:tcPr>
          <w:p w:rsidR="00837979" w:rsidRPr="007170F6" w:rsidRDefault="00837979" w:rsidP="00E873F6">
            <w:pPr>
              <w:pStyle w:val="Rating"/>
            </w:pPr>
            <w:r w:rsidRPr="007170F6">
              <w:t>Other</w:t>
            </w:r>
          </w:p>
        </w:tc>
      </w:tr>
    </w:tbl>
    <w:p w:rsidR="00837979" w:rsidRDefault="00837979" w:rsidP="00DC6D74">
      <w:pPr>
        <w:pStyle w:val="Listenabsatz"/>
      </w:pPr>
    </w:p>
    <w:p w:rsidR="00837979" w:rsidRDefault="00837979" w:rsidP="00DC6D74">
      <w:pPr>
        <w:pStyle w:val="Listenabsatz"/>
      </w:pPr>
      <w:r>
        <w:t>If other please specify:</w:t>
      </w:r>
    </w:p>
    <w:p w:rsidR="00EE7792" w:rsidRDefault="00EE7792" w:rsidP="00EE7792">
      <w:pPr>
        <w:pStyle w:val="Question"/>
      </w:pPr>
      <w:r>
        <w:t>Please provide the total square meterage for each of the following functions within your library:</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942"/>
        <w:gridCol w:w="932"/>
        <w:gridCol w:w="957"/>
        <w:gridCol w:w="990"/>
        <w:gridCol w:w="1018"/>
        <w:gridCol w:w="920"/>
        <w:gridCol w:w="959"/>
        <w:gridCol w:w="940"/>
        <w:gridCol w:w="819"/>
        <w:gridCol w:w="893"/>
      </w:tblGrid>
      <w:tr w:rsidR="00EE7792" w:rsidRPr="007170F6" w:rsidTr="0024749C">
        <w:trPr>
          <w:trHeight w:val="258"/>
        </w:trPr>
        <w:tc>
          <w:tcPr>
            <w:tcW w:w="942" w:type="dxa"/>
            <w:tcBorders>
              <w:top w:val="single" w:sz="4" w:space="0" w:color="auto"/>
            </w:tcBorders>
            <w:vAlign w:val="bottom"/>
          </w:tcPr>
          <w:p w:rsidR="00EE7792" w:rsidRPr="007170F6" w:rsidRDefault="00EE7792" w:rsidP="0024749C">
            <w:pPr>
              <w:pStyle w:val="Rating"/>
              <w:jc w:val="left"/>
            </w:pPr>
            <w:r>
              <w:t xml:space="preserve">      1.200 </w:t>
            </w:r>
            <w:r w:rsidRPr="007170F6">
              <w:t>M2</w:t>
            </w:r>
          </w:p>
        </w:tc>
        <w:tc>
          <w:tcPr>
            <w:tcW w:w="932" w:type="dxa"/>
            <w:tcBorders>
              <w:top w:val="single" w:sz="4" w:space="0" w:color="auto"/>
            </w:tcBorders>
            <w:vAlign w:val="bottom"/>
          </w:tcPr>
          <w:p w:rsidR="00EE7792" w:rsidRPr="007170F6" w:rsidRDefault="00EE7792" w:rsidP="0024749C">
            <w:pPr>
              <w:pStyle w:val="Rating"/>
              <w:jc w:val="left"/>
            </w:pPr>
            <w:r>
              <w:t xml:space="preserve">          </w:t>
            </w:r>
            <w:r w:rsidRPr="007170F6">
              <w:t>M2</w:t>
            </w:r>
          </w:p>
        </w:tc>
        <w:tc>
          <w:tcPr>
            <w:tcW w:w="957" w:type="dxa"/>
            <w:tcBorders>
              <w:top w:val="single" w:sz="4" w:space="0" w:color="auto"/>
            </w:tcBorders>
            <w:vAlign w:val="bottom"/>
          </w:tcPr>
          <w:p w:rsidR="00EE7792" w:rsidRPr="007170F6" w:rsidRDefault="00EE7792" w:rsidP="0024749C">
            <w:pPr>
              <w:pStyle w:val="Rating"/>
            </w:pPr>
            <w:r>
              <w:t xml:space="preserve">500 </w:t>
            </w:r>
            <w:r w:rsidRPr="006B2DFE">
              <w:t>M2</w:t>
            </w:r>
          </w:p>
        </w:tc>
        <w:tc>
          <w:tcPr>
            <w:tcW w:w="990" w:type="dxa"/>
            <w:tcBorders>
              <w:top w:val="single" w:sz="4" w:space="0" w:color="auto"/>
            </w:tcBorders>
            <w:vAlign w:val="bottom"/>
          </w:tcPr>
          <w:p w:rsidR="00EE7792" w:rsidRPr="007170F6" w:rsidRDefault="00EE7792" w:rsidP="0024749C">
            <w:pPr>
              <w:pStyle w:val="Rating"/>
            </w:pPr>
            <w:r>
              <w:t xml:space="preserve">200 </w:t>
            </w:r>
            <w:r w:rsidRPr="006B2DFE">
              <w:t>M2</w:t>
            </w:r>
          </w:p>
        </w:tc>
        <w:tc>
          <w:tcPr>
            <w:tcW w:w="1018" w:type="dxa"/>
            <w:tcBorders>
              <w:top w:val="single" w:sz="4" w:space="0" w:color="auto"/>
            </w:tcBorders>
            <w:vAlign w:val="bottom"/>
          </w:tcPr>
          <w:p w:rsidR="00EE7792" w:rsidRPr="007170F6" w:rsidRDefault="00EE7792" w:rsidP="0024749C">
            <w:pPr>
              <w:pStyle w:val="Rating"/>
            </w:pPr>
            <w:r>
              <w:t xml:space="preserve">450 </w:t>
            </w:r>
            <w:r w:rsidRPr="006B2DFE">
              <w:t>M2</w:t>
            </w:r>
          </w:p>
        </w:tc>
        <w:tc>
          <w:tcPr>
            <w:tcW w:w="920" w:type="dxa"/>
            <w:tcBorders>
              <w:top w:val="single" w:sz="4" w:space="0" w:color="auto"/>
            </w:tcBorders>
            <w:vAlign w:val="bottom"/>
          </w:tcPr>
          <w:p w:rsidR="00EE7792" w:rsidRPr="007170F6" w:rsidRDefault="00EE7792" w:rsidP="0024749C">
            <w:pPr>
              <w:pStyle w:val="Rating"/>
            </w:pPr>
            <w:r w:rsidRPr="007170F6">
              <w:t>M2</w:t>
            </w:r>
          </w:p>
        </w:tc>
        <w:tc>
          <w:tcPr>
            <w:tcW w:w="959" w:type="dxa"/>
            <w:tcBorders>
              <w:top w:val="single" w:sz="4" w:space="0" w:color="auto"/>
            </w:tcBorders>
            <w:vAlign w:val="bottom"/>
          </w:tcPr>
          <w:p w:rsidR="00EE7792" w:rsidRPr="007170F6" w:rsidRDefault="00EE7792" w:rsidP="0024749C">
            <w:pPr>
              <w:pStyle w:val="Rating"/>
            </w:pPr>
            <w:r w:rsidRPr="006B2DFE">
              <w:t>M2</w:t>
            </w:r>
          </w:p>
        </w:tc>
        <w:tc>
          <w:tcPr>
            <w:tcW w:w="940" w:type="dxa"/>
            <w:tcBorders>
              <w:top w:val="single" w:sz="4" w:space="0" w:color="auto"/>
            </w:tcBorders>
            <w:vAlign w:val="bottom"/>
          </w:tcPr>
          <w:p w:rsidR="00EE7792" w:rsidRPr="007170F6" w:rsidRDefault="00EE7792" w:rsidP="0024749C">
            <w:pPr>
              <w:pStyle w:val="Rating"/>
            </w:pPr>
            <w:r w:rsidRPr="007170F6">
              <w:t>M2</w:t>
            </w:r>
          </w:p>
        </w:tc>
        <w:tc>
          <w:tcPr>
            <w:tcW w:w="819" w:type="dxa"/>
            <w:tcBorders>
              <w:top w:val="single" w:sz="4" w:space="0" w:color="auto"/>
            </w:tcBorders>
            <w:vAlign w:val="bottom"/>
          </w:tcPr>
          <w:p w:rsidR="00EE7792" w:rsidRPr="007170F6" w:rsidRDefault="00EE7792" w:rsidP="0024749C">
            <w:pPr>
              <w:pStyle w:val="Rating"/>
            </w:pPr>
            <w:r w:rsidRPr="007170F6">
              <w:t>M2</w:t>
            </w:r>
          </w:p>
        </w:tc>
        <w:tc>
          <w:tcPr>
            <w:tcW w:w="893" w:type="dxa"/>
            <w:tcBorders>
              <w:top w:val="single" w:sz="4" w:space="0" w:color="auto"/>
            </w:tcBorders>
            <w:vAlign w:val="bottom"/>
          </w:tcPr>
          <w:p w:rsidR="00EE7792" w:rsidRPr="007170F6" w:rsidRDefault="00EE7792" w:rsidP="0024749C">
            <w:pPr>
              <w:pStyle w:val="Rating"/>
            </w:pPr>
            <w:r w:rsidRPr="007170F6">
              <w:t>M2</w:t>
            </w:r>
          </w:p>
        </w:tc>
      </w:tr>
      <w:tr w:rsidR="00EE7792" w:rsidRPr="007170F6" w:rsidTr="0024749C">
        <w:trPr>
          <w:trHeight w:val="345"/>
        </w:trPr>
        <w:tc>
          <w:tcPr>
            <w:tcW w:w="942" w:type="dxa"/>
            <w:tcBorders>
              <w:bottom w:val="single" w:sz="4" w:space="0" w:color="auto"/>
            </w:tcBorders>
            <w:vAlign w:val="center"/>
          </w:tcPr>
          <w:p w:rsidR="00EE7792" w:rsidRPr="007170F6" w:rsidRDefault="00EE7792" w:rsidP="0024749C">
            <w:pPr>
              <w:pStyle w:val="Rating"/>
            </w:pPr>
            <w:r w:rsidRPr="007170F6">
              <w:t>Reading Rooms</w:t>
            </w:r>
          </w:p>
        </w:tc>
        <w:tc>
          <w:tcPr>
            <w:tcW w:w="932" w:type="dxa"/>
            <w:tcBorders>
              <w:bottom w:val="single" w:sz="4" w:space="0" w:color="auto"/>
            </w:tcBorders>
            <w:vAlign w:val="center"/>
          </w:tcPr>
          <w:p w:rsidR="00EE7792" w:rsidRPr="007170F6" w:rsidRDefault="00EE7792" w:rsidP="0024749C">
            <w:pPr>
              <w:pStyle w:val="Rating"/>
            </w:pPr>
            <w:r w:rsidRPr="007170F6">
              <w:t>Lounge</w:t>
            </w:r>
          </w:p>
        </w:tc>
        <w:tc>
          <w:tcPr>
            <w:tcW w:w="957" w:type="dxa"/>
            <w:tcBorders>
              <w:bottom w:val="single" w:sz="4" w:space="0" w:color="auto"/>
            </w:tcBorders>
            <w:vAlign w:val="center"/>
          </w:tcPr>
          <w:p w:rsidR="00EE7792" w:rsidRPr="007170F6" w:rsidRDefault="00EE7792" w:rsidP="0024749C">
            <w:pPr>
              <w:pStyle w:val="Rating"/>
            </w:pPr>
            <w:r w:rsidRPr="007170F6">
              <w:t>Exhibition space</w:t>
            </w:r>
          </w:p>
        </w:tc>
        <w:tc>
          <w:tcPr>
            <w:tcW w:w="990" w:type="dxa"/>
            <w:tcBorders>
              <w:bottom w:val="single" w:sz="4" w:space="0" w:color="auto"/>
            </w:tcBorders>
            <w:vAlign w:val="center"/>
          </w:tcPr>
          <w:p w:rsidR="00EE7792" w:rsidRPr="007170F6" w:rsidRDefault="00EE7792" w:rsidP="0024749C">
            <w:pPr>
              <w:pStyle w:val="Rating"/>
            </w:pPr>
            <w:r w:rsidRPr="007170F6">
              <w:t>Conference Centre</w:t>
            </w:r>
          </w:p>
        </w:tc>
        <w:tc>
          <w:tcPr>
            <w:tcW w:w="1018" w:type="dxa"/>
            <w:tcBorders>
              <w:bottom w:val="single" w:sz="4" w:space="0" w:color="auto"/>
            </w:tcBorders>
            <w:vAlign w:val="center"/>
          </w:tcPr>
          <w:p w:rsidR="00EE7792" w:rsidRPr="007170F6" w:rsidRDefault="00EE7792" w:rsidP="0024749C">
            <w:pPr>
              <w:pStyle w:val="Rating"/>
            </w:pPr>
            <w:r w:rsidRPr="007170F6">
              <w:t>Conservation Studio</w:t>
            </w:r>
          </w:p>
        </w:tc>
        <w:tc>
          <w:tcPr>
            <w:tcW w:w="920" w:type="dxa"/>
            <w:tcBorders>
              <w:bottom w:val="single" w:sz="4" w:space="0" w:color="auto"/>
            </w:tcBorders>
            <w:vAlign w:val="center"/>
          </w:tcPr>
          <w:p w:rsidR="00EE7792" w:rsidRPr="007170F6" w:rsidRDefault="00EE7792" w:rsidP="0024749C">
            <w:pPr>
              <w:pStyle w:val="Rating"/>
            </w:pPr>
            <w:r w:rsidRPr="007170F6">
              <w:t>Gallery</w:t>
            </w:r>
          </w:p>
        </w:tc>
        <w:tc>
          <w:tcPr>
            <w:tcW w:w="959" w:type="dxa"/>
            <w:tcBorders>
              <w:bottom w:val="single" w:sz="4" w:space="0" w:color="auto"/>
            </w:tcBorders>
            <w:vAlign w:val="center"/>
          </w:tcPr>
          <w:p w:rsidR="00EE7792" w:rsidRPr="007170F6" w:rsidRDefault="00EE7792" w:rsidP="0024749C">
            <w:pPr>
              <w:pStyle w:val="Rating"/>
            </w:pPr>
            <w:r w:rsidRPr="007170F6">
              <w:t>Concert Hall</w:t>
            </w:r>
          </w:p>
        </w:tc>
        <w:tc>
          <w:tcPr>
            <w:tcW w:w="940" w:type="dxa"/>
            <w:tcBorders>
              <w:bottom w:val="single" w:sz="4" w:space="0" w:color="auto"/>
            </w:tcBorders>
            <w:vAlign w:val="center"/>
          </w:tcPr>
          <w:p w:rsidR="00EE7792" w:rsidRPr="007170F6" w:rsidRDefault="00EE7792" w:rsidP="0024749C">
            <w:pPr>
              <w:pStyle w:val="Rating"/>
            </w:pPr>
            <w:r w:rsidRPr="007170F6">
              <w:t>Café / Restaurant</w:t>
            </w:r>
          </w:p>
        </w:tc>
        <w:tc>
          <w:tcPr>
            <w:tcW w:w="819" w:type="dxa"/>
            <w:tcBorders>
              <w:bottom w:val="single" w:sz="4" w:space="0" w:color="auto"/>
            </w:tcBorders>
            <w:vAlign w:val="center"/>
          </w:tcPr>
          <w:p w:rsidR="00EE7792" w:rsidRPr="007170F6" w:rsidRDefault="00EE7792" w:rsidP="0024749C">
            <w:pPr>
              <w:pStyle w:val="Rating"/>
            </w:pPr>
            <w:r w:rsidRPr="007170F6">
              <w:t>Commercial space / shop</w:t>
            </w:r>
          </w:p>
        </w:tc>
        <w:tc>
          <w:tcPr>
            <w:tcW w:w="893" w:type="dxa"/>
            <w:tcBorders>
              <w:bottom w:val="single" w:sz="4" w:space="0" w:color="auto"/>
            </w:tcBorders>
            <w:vAlign w:val="center"/>
          </w:tcPr>
          <w:p w:rsidR="00EE7792" w:rsidRPr="007170F6" w:rsidRDefault="00EE7792" w:rsidP="0024749C">
            <w:pPr>
              <w:pStyle w:val="Rating"/>
            </w:pPr>
            <w:r w:rsidRPr="007170F6">
              <w:t>Other</w:t>
            </w:r>
          </w:p>
        </w:tc>
      </w:tr>
    </w:tbl>
    <w:p w:rsidR="00EE7792" w:rsidRPr="003A455C" w:rsidRDefault="00EE7792" w:rsidP="00EE7792">
      <w:pPr>
        <w:pStyle w:val="Question"/>
        <w:numPr>
          <w:ilvl w:val="0"/>
          <w:numId w:val="0"/>
        </w:numPr>
        <w:ind w:left="518"/>
        <w:rPr>
          <w:b w:val="0"/>
        </w:rPr>
      </w:pPr>
      <w:r w:rsidRPr="003A455C">
        <w:rPr>
          <w:b w:val="0"/>
        </w:rPr>
        <w:t>If other please specify:</w:t>
      </w:r>
    </w:p>
    <w:p w:rsidR="00EE7792" w:rsidRDefault="00EE7792" w:rsidP="00EE7792">
      <w:pPr>
        <w:spacing w:after="200" w:line="276" w:lineRule="auto"/>
        <w:rPr>
          <w:b/>
        </w:rPr>
      </w:pPr>
    </w:p>
    <w:p w:rsidR="00837979" w:rsidRPr="00E873F6" w:rsidRDefault="00837979" w:rsidP="00E873F6">
      <w:pPr>
        <w:pStyle w:val="Question"/>
      </w:pPr>
      <w:r w:rsidRPr="00E873F6">
        <w:t>What is the total size of all library buildings in square metres (includes storage areas)?</w:t>
      </w:r>
    </w:p>
    <w:p w:rsidR="00837979" w:rsidRPr="000D495F" w:rsidRDefault="00837979" w:rsidP="00E873F6">
      <w:pPr>
        <w:pStyle w:val="Question"/>
        <w:numPr>
          <w:ilvl w:val="0"/>
          <w:numId w:val="0"/>
        </w:numPr>
        <w:ind w:left="518"/>
        <w:rPr>
          <w:b w:val="0"/>
        </w:rPr>
      </w:pPr>
      <w:r w:rsidRPr="000D495F">
        <w:rPr>
          <w:b w:val="0"/>
        </w:rPr>
        <w:t xml:space="preserve">2017: </w:t>
      </w:r>
      <w:r>
        <w:rPr>
          <w:b w:val="0"/>
        </w:rPr>
        <w:t xml:space="preserve">ca. </w:t>
      </w:r>
      <w:smartTag w:uri="urn:schemas-microsoft-com:office:smarttags" w:element="metricconverter">
        <w:smartTagPr>
          <w:attr w:name="ProductID" w:val="30.000 m2"/>
        </w:smartTagPr>
        <w:r>
          <w:rPr>
            <w:b w:val="0"/>
          </w:rPr>
          <w:t>30.000 m2</w:t>
        </w:r>
      </w:smartTag>
    </w:p>
    <w:p w:rsidR="00837979" w:rsidRPr="000D495F" w:rsidRDefault="00837979" w:rsidP="00E873F6">
      <w:pPr>
        <w:pStyle w:val="Question"/>
        <w:numPr>
          <w:ilvl w:val="0"/>
          <w:numId w:val="0"/>
        </w:numPr>
        <w:ind w:left="518"/>
        <w:rPr>
          <w:b w:val="0"/>
        </w:rPr>
      </w:pPr>
    </w:p>
    <w:p w:rsidR="00837979" w:rsidRDefault="00837979" w:rsidP="00E873F6">
      <w:pPr>
        <w:pStyle w:val="Question"/>
      </w:pPr>
      <w:r>
        <w:t>What is the size of library buildings open to the public in square metres?</w:t>
      </w:r>
    </w:p>
    <w:p w:rsidR="00837979" w:rsidRPr="000D495F" w:rsidRDefault="00837979" w:rsidP="000D495F">
      <w:pPr>
        <w:pStyle w:val="Question"/>
        <w:numPr>
          <w:ilvl w:val="0"/>
          <w:numId w:val="0"/>
        </w:numPr>
        <w:ind w:left="518"/>
        <w:rPr>
          <w:b w:val="0"/>
        </w:rPr>
      </w:pPr>
      <w:r w:rsidRPr="000D495F">
        <w:rPr>
          <w:b w:val="0"/>
        </w:rPr>
        <w:t xml:space="preserve">2017: </w:t>
      </w:r>
      <w:r>
        <w:rPr>
          <w:b w:val="0"/>
        </w:rPr>
        <w:t xml:space="preserve">ca. </w:t>
      </w:r>
      <w:smartTag w:uri="urn:schemas-microsoft-com:office:smarttags" w:element="metricconverter">
        <w:smartTagPr>
          <w:attr w:name="ProductID" w:val="10.000 m2"/>
        </w:smartTagPr>
        <w:r>
          <w:rPr>
            <w:b w:val="0"/>
          </w:rPr>
          <w:t>10.000 m2</w:t>
        </w:r>
      </w:smartTag>
    </w:p>
    <w:p w:rsidR="00837979" w:rsidRPr="000D495F" w:rsidRDefault="00837979" w:rsidP="000D495F">
      <w:pPr>
        <w:pStyle w:val="Question"/>
        <w:numPr>
          <w:ilvl w:val="0"/>
          <w:numId w:val="0"/>
        </w:numPr>
        <w:ind w:left="518"/>
        <w:rPr>
          <w:b w:val="0"/>
        </w:rPr>
      </w:pPr>
      <w:r w:rsidRPr="000D495F">
        <w:rPr>
          <w:b w:val="0"/>
        </w:rPr>
        <w:lastRenderedPageBreak/>
        <w:t>2007:</w:t>
      </w:r>
      <w:r>
        <w:rPr>
          <w:b w:val="0"/>
        </w:rPr>
        <w:t xml:space="preserve"> ca. </w:t>
      </w:r>
      <w:smartTag w:uri="urn:schemas-microsoft-com:office:smarttags" w:element="metricconverter">
        <w:smartTagPr>
          <w:attr w:name="ProductID" w:val="10.000 m2"/>
        </w:smartTagPr>
        <w:r>
          <w:rPr>
            <w:b w:val="0"/>
          </w:rPr>
          <w:t>10.000 m2</w:t>
        </w:r>
      </w:smartTag>
    </w:p>
    <w:p w:rsidR="00837979" w:rsidRDefault="00837979" w:rsidP="00E873F6">
      <w:pPr>
        <w:pStyle w:val="Question"/>
      </w:pPr>
      <w:r>
        <w:t>Please provide .jpg images of your main public building(s) exterior</w:t>
      </w:r>
    </w:p>
    <w:p w:rsidR="00837979" w:rsidRDefault="00837979" w:rsidP="00E873F6">
      <w:pPr>
        <w:pStyle w:val="Listenabsatz"/>
        <w:ind w:left="567"/>
      </w:pPr>
    </w:p>
    <w:p w:rsidR="00837979" w:rsidRDefault="005025EC" w:rsidP="00E873F6">
      <w:pPr>
        <w:pStyle w:val="Listenabsatz"/>
        <w:ind w:left="567"/>
      </w:pPr>
      <w:r>
        <w:rPr>
          <w:noProof/>
          <w:lang w:val="de-AT" w:eastAsia="de-AT"/>
        </w:rPr>
        <w:drawing>
          <wp:inline distT="0" distB="0" distL="0" distR="0">
            <wp:extent cx="2743200" cy="1762125"/>
            <wp:effectExtent l="0" t="0" r="0" b="9525"/>
            <wp:docPr id="2" name="lightboxImage" descr="http://www.librari.beniculturali.it/opencms/export/sites/dgbid/it/immagini/Biblioteche/Nazionali/07-Facciataesternadellabibliote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librari.beniculturali.it/opencms/export/sites/dgbid/it/immagini/Biblioteche/Nazionali/07-Facciataesternadellabibliotec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762125"/>
                    </a:xfrm>
                    <a:prstGeom prst="rect">
                      <a:avLst/>
                    </a:prstGeom>
                    <a:noFill/>
                    <a:ln>
                      <a:noFill/>
                    </a:ln>
                  </pic:spPr>
                </pic:pic>
              </a:graphicData>
            </a:graphic>
          </wp:inline>
        </w:drawing>
      </w:r>
    </w:p>
    <w:p w:rsidR="00837979" w:rsidRDefault="00837979" w:rsidP="00E873F6">
      <w:pPr>
        <w:pStyle w:val="Listenabsatz"/>
        <w:ind w:left="567"/>
      </w:pPr>
    </w:p>
    <w:p w:rsidR="00837979" w:rsidRDefault="00837979" w:rsidP="00E873F6">
      <w:pPr>
        <w:pStyle w:val="Listenabsatz"/>
        <w:ind w:left="567"/>
      </w:pPr>
    </w:p>
    <w:p w:rsidR="00837979" w:rsidRDefault="00837979" w:rsidP="001F5C12">
      <w:pPr>
        <w:pStyle w:val="Listenabsatz"/>
        <w:ind w:left="567"/>
      </w:pPr>
      <w:r>
        <w:t>Exterior –</w:t>
      </w:r>
    </w:p>
    <w:p w:rsidR="00837979" w:rsidRDefault="00EE7792" w:rsidP="00E873F6">
      <w:pPr>
        <w:pStyle w:val="Listenabsatz"/>
        <w:ind w:left="567"/>
      </w:pPr>
      <w:hyperlink r:id="rId13" w:history="1">
        <w:r w:rsidR="00837979" w:rsidRPr="003D14A7">
          <w:rPr>
            <w:rStyle w:val="Hyperlink"/>
          </w:rPr>
          <w:t>http://www.librari.beniculturali.it/opencms/opencms/it/biblpubbliche/istitutiuffici/istitutoufficio_31.html</w:t>
        </w:r>
      </w:hyperlink>
    </w:p>
    <w:p w:rsidR="00837979" w:rsidRDefault="00837979" w:rsidP="009C7FED">
      <w:pPr>
        <w:pStyle w:val="Listenabsatz"/>
        <w:ind w:left="0"/>
      </w:pPr>
    </w:p>
    <w:p w:rsidR="00837979" w:rsidRDefault="00837979" w:rsidP="006B2DFE">
      <w:pPr>
        <w:pStyle w:val="Question"/>
      </w:pPr>
      <w:r>
        <w:t>If available, please provide .jpg images of all library sites described in question 5.</w:t>
      </w:r>
    </w:p>
    <w:p w:rsidR="00837979" w:rsidRDefault="00837979" w:rsidP="00B76802">
      <w:pPr>
        <w:pStyle w:val="Question"/>
      </w:pPr>
      <w:r>
        <w:t>If available, please provide .jpg images of all library spaces described in question 6.</w:t>
      </w:r>
    </w:p>
    <w:p w:rsidR="00837979" w:rsidRDefault="005025EC" w:rsidP="0019112F">
      <w:pPr>
        <w:pStyle w:val="Question"/>
        <w:numPr>
          <w:ilvl w:val="0"/>
          <w:numId w:val="0"/>
        </w:numPr>
        <w:ind w:left="518"/>
      </w:pPr>
      <w:r>
        <w:rPr>
          <w:noProof/>
          <w:lang w:val="de-AT" w:eastAsia="de-AT"/>
        </w:rPr>
        <w:drawing>
          <wp:inline distT="0" distB="0" distL="0" distR="0">
            <wp:extent cx="2495550" cy="1666875"/>
            <wp:effectExtent l="0" t="0" r="0" b="9525"/>
            <wp:docPr id="3" name="Picture 3" descr="http://www.librari.beniculturali.it/opencms/export/sites/dgbid/it/immagini/Biblioteche/Nazionali/07-Saladiletturagener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brari.beniculturali.it/opencms/export/sites/dgbid/it/immagini/Biblioteche/Nazionali/07-Saladiletturageneral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5550" cy="1666875"/>
                    </a:xfrm>
                    <a:prstGeom prst="rect">
                      <a:avLst/>
                    </a:prstGeom>
                    <a:noFill/>
                    <a:ln>
                      <a:noFill/>
                    </a:ln>
                  </pic:spPr>
                </pic:pic>
              </a:graphicData>
            </a:graphic>
          </wp:inline>
        </w:drawing>
      </w:r>
    </w:p>
    <w:p w:rsidR="00837979" w:rsidRDefault="00837979" w:rsidP="0019112F">
      <w:pPr>
        <w:pStyle w:val="Question"/>
        <w:numPr>
          <w:ilvl w:val="0"/>
          <w:numId w:val="0"/>
        </w:numPr>
        <w:ind w:left="518"/>
      </w:pPr>
      <w:r>
        <w:t>Reading</w:t>
      </w:r>
      <w:r w:rsidRPr="00306119">
        <w:t xml:space="preserve"> Room</w:t>
      </w:r>
      <w:r>
        <w:t xml:space="preserve"> -</w:t>
      </w:r>
    </w:p>
    <w:p w:rsidR="00837979" w:rsidRDefault="00EE7792" w:rsidP="009C7FED">
      <w:pPr>
        <w:pStyle w:val="Question"/>
        <w:numPr>
          <w:ilvl w:val="0"/>
          <w:numId w:val="0"/>
        </w:numPr>
        <w:ind w:left="518"/>
      </w:pPr>
      <w:hyperlink r:id="rId15" w:history="1">
        <w:r w:rsidR="00837979" w:rsidRPr="003D14A7">
          <w:rPr>
            <w:rStyle w:val="Hyperlink"/>
          </w:rPr>
          <w:t>http://www.librari.beniculturali.it/opencms/opencms/it/biblpubbliche/istitutiuffici/istitutoufficio_31.html</w:t>
        </w:r>
      </w:hyperlink>
    </w:p>
    <w:p w:rsidR="00837979" w:rsidRDefault="005025EC" w:rsidP="00B76802">
      <w:pPr>
        <w:pStyle w:val="Question"/>
        <w:numPr>
          <w:ilvl w:val="0"/>
          <w:numId w:val="0"/>
        </w:numPr>
        <w:ind w:left="518"/>
      </w:pPr>
      <w:r>
        <w:rPr>
          <w:noProof/>
          <w:lang w:val="de-AT" w:eastAsia="de-AT"/>
        </w:rPr>
        <w:lastRenderedPageBreak/>
        <w:drawing>
          <wp:inline distT="0" distB="0" distL="0" distR="0">
            <wp:extent cx="2628900" cy="1762125"/>
            <wp:effectExtent l="0" t="0" r="0" b="9525"/>
            <wp:docPr id="4" name="Picture 4" descr="Risultati immagini per chiesa sant'ambrogio firenze laboratorio restauro bn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ltati immagini per chiesa sant'ambrogio firenze laboratorio restauro bnc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8900" cy="1762125"/>
                    </a:xfrm>
                    <a:prstGeom prst="rect">
                      <a:avLst/>
                    </a:prstGeom>
                    <a:noFill/>
                    <a:ln>
                      <a:noFill/>
                    </a:ln>
                  </pic:spPr>
                </pic:pic>
              </a:graphicData>
            </a:graphic>
          </wp:inline>
        </w:drawing>
      </w:r>
    </w:p>
    <w:p w:rsidR="00837979" w:rsidRDefault="00837979" w:rsidP="001F5C12">
      <w:pPr>
        <w:pStyle w:val="Question"/>
        <w:numPr>
          <w:ilvl w:val="0"/>
          <w:numId w:val="0"/>
        </w:numPr>
        <w:ind w:left="518"/>
      </w:pPr>
      <w:r>
        <w:t>Manuscripts Room -</w:t>
      </w:r>
    </w:p>
    <w:p w:rsidR="00837979" w:rsidRDefault="00EE7792" w:rsidP="00B76802">
      <w:pPr>
        <w:pStyle w:val="Question"/>
        <w:numPr>
          <w:ilvl w:val="0"/>
          <w:numId w:val="0"/>
        </w:numPr>
        <w:ind w:left="518"/>
      </w:pPr>
      <w:hyperlink r:id="rId17" w:history="1">
        <w:r w:rsidR="00837979" w:rsidRPr="003D14A7">
          <w:rPr>
            <w:rStyle w:val="Hyperlink"/>
          </w:rPr>
          <w:t>http://www.librari.beniculturali.it/opencms/opencms/it/biblpubbliche/istitutiuffici/istitutoufficio_31.html</w:t>
        </w:r>
      </w:hyperlink>
    </w:p>
    <w:p w:rsidR="00837979" w:rsidRDefault="005025EC" w:rsidP="00B76802">
      <w:pPr>
        <w:pStyle w:val="Question"/>
        <w:numPr>
          <w:ilvl w:val="0"/>
          <w:numId w:val="0"/>
        </w:numPr>
        <w:ind w:left="518"/>
      </w:pPr>
      <w:r>
        <w:rPr>
          <w:noProof/>
          <w:lang w:val="de-AT" w:eastAsia="de-AT"/>
        </w:rPr>
        <w:drawing>
          <wp:inline distT="0" distB="0" distL="0" distR="0">
            <wp:extent cx="1590675" cy="2352675"/>
            <wp:effectExtent l="0" t="0" r="9525" b="9525"/>
            <wp:docPr id="5" name="Picture 5" descr="Risultati immagini per bncf sale consult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ultati immagini per bncf sale consultazio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0675" cy="2352675"/>
                    </a:xfrm>
                    <a:prstGeom prst="rect">
                      <a:avLst/>
                    </a:prstGeom>
                    <a:noFill/>
                    <a:ln>
                      <a:noFill/>
                    </a:ln>
                  </pic:spPr>
                </pic:pic>
              </a:graphicData>
            </a:graphic>
          </wp:inline>
        </w:drawing>
      </w:r>
    </w:p>
    <w:p w:rsidR="00837979" w:rsidRPr="00306119" w:rsidRDefault="00837979" w:rsidP="00B76802">
      <w:pPr>
        <w:pStyle w:val="Question"/>
        <w:numPr>
          <w:ilvl w:val="0"/>
          <w:numId w:val="0"/>
        </w:numPr>
        <w:ind w:left="518"/>
        <w:rPr>
          <w:lang w:val="it-IT"/>
        </w:rPr>
      </w:pPr>
      <w:r w:rsidRPr="00306119">
        <w:rPr>
          <w:lang w:val="it-IT"/>
        </w:rPr>
        <w:t>Sale di Consultazione</w:t>
      </w:r>
    </w:p>
    <w:p w:rsidR="00837979" w:rsidRDefault="00EE7792" w:rsidP="009C7FED">
      <w:pPr>
        <w:pStyle w:val="Question"/>
        <w:numPr>
          <w:ilvl w:val="0"/>
          <w:numId w:val="0"/>
        </w:numPr>
        <w:ind w:left="518" w:hanging="374"/>
        <w:rPr>
          <w:lang w:val="it-IT"/>
        </w:rPr>
      </w:pPr>
      <w:hyperlink r:id="rId19" w:history="1">
        <w:r w:rsidR="00837979" w:rsidRPr="00E83A6E">
          <w:rPr>
            <w:rStyle w:val="Hyperlink"/>
            <w:lang w:val="it-IT"/>
          </w:rPr>
          <w:t>http://www.beniculturali.it/mibac/export/MiBAC/sito-MiBAC/Menu-Utility/Immagine/index.html_650611425.html</w:t>
        </w:r>
      </w:hyperlink>
    </w:p>
    <w:p w:rsidR="00837979" w:rsidRPr="009C7FED" w:rsidRDefault="005025EC" w:rsidP="009C7FED">
      <w:pPr>
        <w:pStyle w:val="Question"/>
        <w:numPr>
          <w:ilvl w:val="0"/>
          <w:numId w:val="0"/>
        </w:numPr>
        <w:ind w:left="518" w:hanging="374"/>
        <w:rPr>
          <w:lang w:val="it-IT"/>
        </w:rPr>
      </w:pPr>
      <w:r>
        <w:rPr>
          <w:noProof/>
          <w:lang w:val="de-AT" w:eastAsia="de-AT"/>
        </w:rPr>
        <w:lastRenderedPageBreak/>
        <w:drawing>
          <wp:inline distT="0" distB="0" distL="0" distR="0">
            <wp:extent cx="1590675" cy="2352675"/>
            <wp:effectExtent l="0" t="0" r="9525" b="9525"/>
            <wp:docPr id="6" name="Picture 6"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magine correlat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0675" cy="2352675"/>
                    </a:xfrm>
                    <a:prstGeom prst="rect">
                      <a:avLst/>
                    </a:prstGeom>
                    <a:noFill/>
                    <a:ln>
                      <a:noFill/>
                    </a:ln>
                  </pic:spPr>
                </pic:pic>
              </a:graphicData>
            </a:graphic>
          </wp:inline>
        </w:drawing>
      </w:r>
    </w:p>
    <w:p w:rsidR="00837979" w:rsidRPr="002344EA" w:rsidRDefault="00837979" w:rsidP="00B76802">
      <w:pPr>
        <w:pStyle w:val="Question"/>
        <w:numPr>
          <w:ilvl w:val="0"/>
          <w:numId w:val="0"/>
        </w:numPr>
        <w:ind w:left="518"/>
        <w:rPr>
          <w:lang w:val="it-IT"/>
        </w:rPr>
      </w:pPr>
      <w:r w:rsidRPr="002344EA">
        <w:rPr>
          <w:lang w:val="it-IT"/>
        </w:rPr>
        <w:t>Catalogues Room</w:t>
      </w:r>
    </w:p>
    <w:p w:rsidR="00837979" w:rsidRDefault="00EE7792" w:rsidP="00B76802">
      <w:pPr>
        <w:pStyle w:val="Question"/>
        <w:numPr>
          <w:ilvl w:val="0"/>
          <w:numId w:val="0"/>
        </w:numPr>
        <w:ind w:left="518"/>
        <w:rPr>
          <w:lang w:val="it-IT"/>
        </w:rPr>
      </w:pPr>
      <w:hyperlink r:id="rId21" w:history="1">
        <w:r w:rsidR="00837979" w:rsidRPr="00E83A6E">
          <w:rPr>
            <w:rStyle w:val="Hyperlink"/>
            <w:lang w:val="it-IT"/>
          </w:rPr>
          <w:t>http://www.beniculturali.it/mibac/export/MiBAC/sito-MiBAC/Menu-Utility/Immagine/index.html_650611421.html</w:t>
        </w:r>
      </w:hyperlink>
    </w:p>
    <w:p w:rsidR="00837979" w:rsidRPr="009C7FED" w:rsidRDefault="005025EC" w:rsidP="00B76802">
      <w:pPr>
        <w:pStyle w:val="Question"/>
        <w:numPr>
          <w:ilvl w:val="0"/>
          <w:numId w:val="0"/>
        </w:numPr>
        <w:ind w:left="518"/>
        <w:rPr>
          <w:lang w:val="it-IT"/>
        </w:rPr>
      </w:pPr>
      <w:r>
        <w:rPr>
          <w:noProof/>
          <w:lang w:val="de-AT" w:eastAsia="de-AT"/>
        </w:rPr>
        <w:drawing>
          <wp:inline distT="0" distB="0" distL="0" distR="0">
            <wp:extent cx="2286000" cy="1524000"/>
            <wp:effectExtent l="0" t="0" r="0" b="0"/>
            <wp:docPr id="7" name="Picture 7" descr="Risultati immagini per bncf sale di consult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bncf sale di consultazio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r w:rsidR="00837979" w:rsidRPr="009C7FED">
        <w:rPr>
          <w:lang w:val="it-IT"/>
        </w:rPr>
        <w:t xml:space="preserve"> </w:t>
      </w:r>
      <w:r w:rsidR="00837979">
        <w:rPr>
          <w:lang w:val="it-IT"/>
        </w:rPr>
        <w:t xml:space="preserve">                             </w:t>
      </w:r>
      <w:r w:rsidR="00837979" w:rsidRPr="009C7FED">
        <w:rPr>
          <w:lang w:val="it-IT"/>
        </w:rPr>
        <w:t xml:space="preserve">   </w:t>
      </w:r>
      <w:r>
        <w:rPr>
          <w:noProof/>
          <w:lang w:val="de-AT" w:eastAsia="de-AT"/>
        </w:rPr>
        <w:drawing>
          <wp:inline distT="0" distB="0" distL="0" distR="0">
            <wp:extent cx="1857375" cy="2466975"/>
            <wp:effectExtent l="0" t="0" r="9525" b="9525"/>
            <wp:docPr id="8" name="Picture 8" descr="Risultati immagini per bncf sala dante ferrag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sultati immagini per bncf sala dante ferragam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7375" cy="2466975"/>
                    </a:xfrm>
                    <a:prstGeom prst="rect">
                      <a:avLst/>
                    </a:prstGeom>
                    <a:noFill/>
                    <a:ln>
                      <a:noFill/>
                    </a:ln>
                  </pic:spPr>
                </pic:pic>
              </a:graphicData>
            </a:graphic>
          </wp:inline>
        </w:drawing>
      </w:r>
    </w:p>
    <w:p w:rsidR="00837979" w:rsidRDefault="00837979" w:rsidP="00B76802">
      <w:pPr>
        <w:pStyle w:val="Question"/>
        <w:numPr>
          <w:ilvl w:val="0"/>
          <w:numId w:val="0"/>
        </w:numPr>
        <w:ind w:left="518"/>
      </w:pPr>
      <w:r>
        <w:t>Exhibition Room</w:t>
      </w:r>
    </w:p>
    <w:p w:rsidR="00837979" w:rsidRPr="005A7C37" w:rsidRDefault="00837979" w:rsidP="00B76802">
      <w:pPr>
        <w:pStyle w:val="Question"/>
        <w:numPr>
          <w:ilvl w:val="0"/>
          <w:numId w:val="0"/>
        </w:numPr>
        <w:ind w:left="518"/>
        <w:rPr>
          <w:lang w:val="en-GB"/>
        </w:rPr>
      </w:pPr>
    </w:p>
    <w:p w:rsidR="00837979" w:rsidRDefault="00837979" w:rsidP="00B76802">
      <w:pPr>
        <w:pStyle w:val="Question"/>
        <w:numPr>
          <w:ilvl w:val="0"/>
          <w:numId w:val="0"/>
        </w:numPr>
        <w:ind w:left="518"/>
      </w:pPr>
    </w:p>
    <w:p w:rsidR="00837979" w:rsidRDefault="005025EC" w:rsidP="00D87EB4">
      <w:pPr>
        <w:pStyle w:val="Question"/>
        <w:numPr>
          <w:ilvl w:val="0"/>
          <w:numId w:val="0"/>
        </w:numPr>
        <w:ind w:left="518"/>
      </w:pPr>
      <w:r>
        <w:rPr>
          <w:noProof/>
          <w:lang w:val="de-AT" w:eastAsia="de-AT"/>
        </w:rPr>
        <w:lastRenderedPageBreak/>
        <w:drawing>
          <wp:inline distT="0" distB="0" distL="0" distR="0">
            <wp:extent cx="2771775" cy="1866900"/>
            <wp:effectExtent l="0" t="0" r="9525" b="0"/>
            <wp:docPr id="9" name="Picture 9" descr="Risultati immagini per bncf sala gali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sultati immagini per bncf sala galile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1775" cy="1866900"/>
                    </a:xfrm>
                    <a:prstGeom prst="rect">
                      <a:avLst/>
                    </a:prstGeom>
                    <a:noFill/>
                    <a:ln>
                      <a:noFill/>
                    </a:ln>
                  </pic:spPr>
                </pic:pic>
              </a:graphicData>
            </a:graphic>
          </wp:inline>
        </w:drawing>
      </w:r>
    </w:p>
    <w:p w:rsidR="00837979" w:rsidRDefault="00837979" w:rsidP="006B2DFE">
      <w:pPr>
        <w:pStyle w:val="Question"/>
        <w:numPr>
          <w:ilvl w:val="0"/>
          <w:numId w:val="0"/>
        </w:numPr>
        <w:ind w:left="518"/>
      </w:pPr>
      <w:r>
        <w:t>Conference Room</w:t>
      </w:r>
    </w:p>
    <w:p w:rsidR="00837979" w:rsidRDefault="005025EC" w:rsidP="006B2DFE">
      <w:pPr>
        <w:pStyle w:val="Question"/>
        <w:numPr>
          <w:ilvl w:val="0"/>
          <w:numId w:val="0"/>
        </w:numPr>
        <w:ind w:left="518"/>
      </w:pPr>
      <w:r>
        <w:rPr>
          <w:noProof/>
          <w:lang w:val="de-AT" w:eastAsia="de-AT"/>
        </w:rPr>
        <w:drawing>
          <wp:inline distT="0" distB="0" distL="0" distR="0">
            <wp:extent cx="3105150" cy="2324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5150" cy="2324100"/>
                    </a:xfrm>
                    <a:prstGeom prst="rect">
                      <a:avLst/>
                    </a:prstGeom>
                    <a:noFill/>
                    <a:ln>
                      <a:noFill/>
                    </a:ln>
                  </pic:spPr>
                </pic:pic>
              </a:graphicData>
            </a:graphic>
          </wp:inline>
        </w:drawing>
      </w:r>
    </w:p>
    <w:p w:rsidR="00837979" w:rsidRPr="007E2400" w:rsidRDefault="005025EC" w:rsidP="006B2DFE">
      <w:pPr>
        <w:pStyle w:val="Question"/>
        <w:numPr>
          <w:ilvl w:val="0"/>
          <w:numId w:val="0"/>
        </w:numPr>
        <w:ind w:left="518"/>
      </w:pPr>
      <w:r>
        <w:rPr>
          <w:noProof/>
          <w:lang w:val="de-AT" w:eastAsia="de-AT"/>
        </w:rPr>
        <w:drawing>
          <wp:inline distT="0" distB="0" distL="0" distR="0">
            <wp:extent cx="3086100" cy="2314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rsidR="00837979" w:rsidRPr="00752549" w:rsidRDefault="00837979" w:rsidP="006B2DFE">
      <w:pPr>
        <w:pStyle w:val="Question"/>
        <w:numPr>
          <w:ilvl w:val="0"/>
          <w:numId w:val="0"/>
        </w:numPr>
        <w:ind w:left="518"/>
      </w:pPr>
      <w:r>
        <w:t>Preservation Centre</w:t>
      </w:r>
    </w:p>
    <w:p w:rsidR="00837979" w:rsidRDefault="00837979" w:rsidP="0044734E">
      <w:pPr>
        <w:pStyle w:val="Question"/>
      </w:pPr>
      <w:r>
        <w:t>Please provide simplified plans of your buildings, if possible in .jpg format (perhaps those used to guide visitors around your building).</w:t>
      </w:r>
    </w:p>
    <w:p w:rsidR="00837979" w:rsidRDefault="00837979" w:rsidP="005E260B">
      <w:pPr>
        <w:pStyle w:val="Question"/>
        <w:numPr>
          <w:ilvl w:val="0"/>
          <w:numId w:val="0"/>
        </w:numPr>
        <w:ind w:left="144"/>
      </w:pPr>
      <w:r>
        <w:lastRenderedPageBreak/>
        <w:t>Ground floor</w:t>
      </w:r>
    </w:p>
    <w:p w:rsidR="00837979" w:rsidRDefault="005025EC" w:rsidP="005E260B">
      <w:pPr>
        <w:pStyle w:val="Question"/>
        <w:numPr>
          <w:ilvl w:val="0"/>
          <w:numId w:val="0"/>
        </w:numPr>
        <w:ind w:left="144"/>
        <w:rPr>
          <w:b w:val="0"/>
          <w:sz w:val="22"/>
          <w:szCs w:val="22"/>
          <w:lang w:val="en-GB"/>
        </w:rPr>
      </w:pPr>
      <w:r>
        <w:rPr>
          <w:b w:val="0"/>
          <w:noProof/>
          <w:sz w:val="22"/>
          <w:szCs w:val="22"/>
          <w:lang w:val="de-AT" w:eastAsia="de-AT"/>
        </w:rPr>
        <w:drawing>
          <wp:inline distT="0" distB="0" distL="0" distR="0">
            <wp:extent cx="3743325" cy="2562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43325" cy="2562225"/>
                    </a:xfrm>
                    <a:prstGeom prst="rect">
                      <a:avLst/>
                    </a:prstGeom>
                    <a:noFill/>
                    <a:ln>
                      <a:noFill/>
                    </a:ln>
                  </pic:spPr>
                </pic:pic>
              </a:graphicData>
            </a:graphic>
          </wp:inline>
        </w:drawing>
      </w:r>
    </w:p>
    <w:p w:rsidR="00837979" w:rsidRDefault="00837979" w:rsidP="005E260B">
      <w:pPr>
        <w:pStyle w:val="Question"/>
        <w:numPr>
          <w:ilvl w:val="0"/>
          <w:numId w:val="0"/>
        </w:numPr>
        <w:ind w:left="144"/>
        <w:rPr>
          <w:sz w:val="22"/>
          <w:szCs w:val="22"/>
          <w:lang w:val="en-GB"/>
        </w:rPr>
      </w:pPr>
    </w:p>
    <w:p w:rsidR="00837979" w:rsidRPr="005E260B" w:rsidRDefault="00837979" w:rsidP="0044734E">
      <w:pPr>
        <w:pStyle w:val="Question"/>
        <w:numPr>
          <w:ilvl w:val="0"/>
          <w:numId w:val="0"/>
        </w:numPr>
        <w:ind w:left="180"/>
        <w:rPr>
          <w:sz w:val="22"/>
          <w:szCs w:val="22"/>
          <w:lang w:val="en-GB"/>
        </w:rPr>
      </w:pPr>
      <w:r w:rsidRPr="005E260B">
        <w:rPr>
          <w:sz w:val="22"/>
          <w:szCs w:val="22"/>
          <w:lang w:val="en-GB"/>
        </w:rPr>
        <w:t xml:space="preserve">First floor </w:t>
      </w:r>
    </w:p>
    <w:p w:rsidR="00837979" w:rsidRDefault="005025EC" w:rsidP="005E260B">
      <w:pPr>
        <w:pStyle w:val="Question"/>
        <w:numPr>
          <w:ilvl w:val="0"/>
          <w:numId w:val="0"/>
        </w:numPr>
        <w:ind w:left="144"/>
      </w:pPr>
      <w:r>
        <w:rPr>
          <w:noProof/>
          <w:lang w:val="de-AT" w:eastAsia="de-AT"/>
        </w:rPr>
        <w:drawing>
          <wp:inline distT="0" distB="0" distL="0" distR="0">
            <wp:extent cx="3524250" cy="2562225"/>
            <wp:effectExtent l="0" t="0" r="0" b="952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4250" cy="2562225"/>
                    </a:xfrm>
                    <a:prstGeom prst="rect">
                      <a:avLst/>
                    </a:prstGeom>
                    <a:noFill/>
                    <a:ln>
                      <a:noFill/>
                    </a:ln>
                  </pic:spPr>
                </pic:pic>
              </a:graphicData>
            </a:graphic>
          </wp:inline>
        </w:drawing>
      </w:r>
    </w:p>
    <w:p w:rsidR="00837979" w:rsidRDefault="00837979" w:rsidP="005E260B">
      <w:pPr>
        <w:pStyle w:val="Question"/>
        <w:numPr>
          <w:ilvl w:val="0"/>
          <w:numId w:val="0"/>
        </w:numPr>
        <w:ind w:left="144"/>
      </w:pPr>
    </w:p>
    <w:p w:rsidR="00837979" w:rsidRDefault="00837979" w:rsidP="005E260B">
      <w:pPr>
        <w:pStyle w:val="Question"/>
        <w:numPr>
          <w:ilvl w:val="0"/>
          <w:numId w:val="0"/>
        </w:numPr>
        <w:ind w:left="144"/>
      </w:pPr>
    </w:p>
    <w:p w:rsidR="00837979" w:rsidRPr="005E260B" w:rsidRDefault="00837979" w:rsidP="005E260B">
      <w:pPr>
        <w:pStyle w:val="Question"/>
        <w:numPr>
          <w:ilvl w:val="0"/>
          <w:numId w:val="0"/>
        </w:numPr>
        <w:ind w:left="144"/>
      </w:pPr>
    </w:p>
    <w:p w:rsidR="00837979" w:rsidRDefault="00837979" w:rsidP="00E873F6">
      <w:pPr>
        <w:pStyle w:val="Question"/>
      </w:pPr>
      <w:r>
        <w:t>Please provide brief details on the history of your library buildings.</w:t>
      </w:r>
    </w:p>
    <w:p w:rsidR="00837979" w:rsidRDefault="00837979" w:rsidP="00DC6D74">
      <w:pPr>
        <w:pStyle w:val="Listenabsatz"/>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833"/>
        <w:gridCol w:w="6517"/>
      </w:tblGrid>
      <w:tr w:rsidR="00837979" w:rsidRPr="007170F6" w:rsidTr="00B76802">
        <w:tc>
          <w:tcPr>
            <w:tcW w:w="1515" w:type="pct"/>
            <w:vAlign w:val="bottom"/>
          </w:tcPr>
          <w:p w:rsidR="00837979" w:rsidRPr="007170F6" w:rsidRDefault="00837979" w:rsidP="00B76802">
            <w:pPr>
              <w:rPr>
                <w:b/>
                <w:lang w:val="en-GB"/>
              </w:rPr>
            </w:pPr>
          </w:p>
        </w:tc>
        <w:tc>
          <w:tcPr>
            <w:tcW w:w="3485" w:type="pct"/>
            <w:vAlign w:val="bottom"/>
          </w:tcPr>
          <w:p w:rsidR="00837979" w:rsidRPr="007170F6" w:rsidRDefault="00837979" w:rsidP="00B76802">
            <w:r w:rsidRPr="007170F6">
              <w:t>Answer</w:t>
            </w:r>
          </w:p>
        </w:tc>
      </w:tr>
      <w:tr w:rsidR="00837979" w:rsidRPr="007170F6" w:rsidTr="00B76802">
        <w:tc>
          <w:tcPr>
            <w:tcW w:w="1515" w:type="pct"/>
            <w:vAlign w:val="bottom"/>
          </w:tcPr>
          <w:p w:rsidR="00837979" w:rsidRPr="007170F6" w:rsidRDefault="00837979" w:rsidP="000D495F">
            <w:pPr>
              <w:rPr>
                <w:b/>
              </w:rPr>
            </w:pPr>
            <w:r w:rsidRPr="005A7C37">
              <w:rPr>
                <w:b/>
                <w:lang w:val="en-GB"/>
              </w:rPr>
              <w:t>Year (first)</w:t>
            </w:r>
            <w:r w:rsidRPr="007170F6">
              <w:rPr>
                <w:b/>
                <w:lang w:val="en-GB"/>
              </w:rPr>
              <w:t xml:space="preserve"> library building  opened</w:t>
            </w:r>
          </w:p>
        </w:tc>
        <w:tc>
          <w:tcPr>
            <w:tcW w:w="3485" w:type="pct"/>
            <w:vAlign w:val="bottom"/>
          </w:tcPr>
          <w:p w:rsidR="00837979" w:rsidRPr="007170F6" w:rsidRDefault="00837979" w:rsidP="00B76802">
            <w:r>
              <w:t>1861</w:t>
            </w:r>
          </w:p>
        </w:tc>
      </w:tr>
      <w:tr w:rsidR="00837979" w:rsidRPr="007170F6" w:rsidTr="00B76802">
        <w:tc>
          <w:tcPr>
            <w:tcW w:w="1515" w:type="pct"/>
            <w:vAlign w:val="bottom"/>
          </w:tcPr>
          <w:p w:rsidR="00837979" w:rsidRPr="007170F6" w:rsidRDefault="00837979" w:rsidP="00B76802">
            <w:pPr>
              <w:rPr>
                <w:b/>
              </w:rPr>
            </w:pPr>
            <w:r w:rsidRPr="007170F6">
              <w:rPr>
                <w:b/>
                <w:lang w:val="en-GB"/>
              </w:rPr>
              <w:t>Architect of (first) library building</w:t>
            </w:r>
          </w:p>
        </w:tc>
        <w:tc>
          <w:tcPr>
            <w:tcW w:w="3485" w:type="pct"/>
            <w:vAlign w:val="bottom"/>
          </w:tcPr>
          <w:p w:rsidR="00837979" w:rsidRPr="007170F6" w:rsidRDefault="00837979" w:rsidP="00B76802"/>
        </w:tc>
      </w:tr>
      <w:tr w:rsidR="00837979" w:rsidRPr="007170F6" w:rsidTr="00B76802">
        <w:tc>
          <w:tcPr>
            <w:tcW w:w="1515" w:type="pct"/>
            <w:vAlign w:val="bottom"/>
          </w:tcPr>
          <w:p w:rsidR="00837979" w:rsidRPr="007170F6" w:rsidRDefault="00837979" w:rsidP="000D495F">
            <w:pPr>
              <w:rPr>
                <w:b/>
              </w:rPr>
            </w:pPr>
            <w:r w:rsidRPr="007170F6">
              <w:rPr>
                <w:b/>
                <w:lang w:val="en-GB"/>
              </w:rPr>
              <w:t>Year (current) library building  opened</w:t>
            </w:r>
          </w:p>
        </w:tc>
        <w:tc>
          <w:tcPr>
            <w:tcW w:w="3485" w:type="pct"/>
            <w:vAlign w:val="bottom"/>
          </w:tcPr>
          <w:p w:rsidR="00837979" w:rsidRPr="007170F6" w:rsidRDefault="00837979" w:rsidP="00B76802">
            <w:r w:rsidRPr="007170F6">
              <w:t>1935</w:t>
            </w:r>
          </w:p>
        </w:tc>
      </w:tr>
      <w:tr w:rsidR="00837979" w:rsidRPr="007170F6" w:rsidTr="00B76802">
        <w:tc>
          <w:tcPr>
            <w:tcW w:w="1515" w:type="pct"/>
            <w:vAlign w:val="bottom"/>
          </w:tcPr>
          <w:p w:rsidR="00837979" w:rsidRPr="007170F6" w:rsidRDefault="00837979" w:rsidP="000D495F">
            <w:pPr>
              <w:rPr>
                <w:b/>
              </w:rPr>
            </w:pPr>
            <w:r w:rsidRPr="007170F6">
              <w:rPr>
                <w:b/>
                <w:lang w:val="en-GB"/>
              </w:rPr>
              <w:t>Architect of (current) library building</w:t>
            </w:r>
          </w:p>
        </w:tc>
        <w:tc>
          <w:tcPr>
            <w:tcW w:w="3485" w:type="pct"/>
            <w:vAlign w:val="bottom"/>
          </w:tcPr>
          <w:p w:rsidR="00837979" w:rsidRPr="007170F6" w:rsidRDefault="00837979" w:rsidP="00B76802">
            <w:r w:rsidRPr="007170F6">
              <w:t>Cesare Bazzani</w:t>
            </w:r>
          </w:p>
        </w:tc>
      </w:tr>
      <w:tr w:rsidR="00837979" w:rsidRPr="007170F6" w:rsidTr="00B76802">
        <w:tc>
          <w:tcPr>
            <w:tcW w:w="1515" w:type="pct"/>
            <w:vAlign w:val="bottom"/>
          </w:tcPr>
          <w:p w:rsidR="00837979" w:rsidRPr="007170F6" w:rsidRDefault="00837979" w:rsidP="000D495F">
            <w:pPr>
              <w:rPr>
                <w:b/>
                <w:lang w:val="en-GB"/>
              </w:rPr>
            </w:pPr>
            <w:r w:rsidRPr="007170F6">
              <w:rPr>
                <w:b/>
                <w:lang w:val="en-GB"/>
              </w:rPr>
              <w:t>Any additional information. Eg length of build/cost of build/reason for build</w:t>
            </w:r>
          </w:p>
        </w:tc>
        <w:tc>
          <w:tcPr>
            <w:tcW w:w="3485" w:type="pct"/>
            <w:vAlign w:val="bottom"/>
          </w:tcPr>
          <w:p w:rsidR="00837979" w:rsidRPr="007170F6" w:rsidRDefault="00837979" w:rsidP="00B76802">
            <w:r w:rsidRPr="007170F6">
              <w:t>Later expanded by the architect Vincenzo Mazzei</w:t>
            </w:r>
          </w:p>
        </w:tc>
      </w:tr>
    </w:tbl>
    <w:p w:rsidR="00837979" w:rsidRDefault="00837979" w:rsidP="00DC6D74"/>
    <w:p w:rsidR="00837979" w:rsidRDefault="00837979" w:rsidP="00DC6D74">
      <w:pPr>
        <w:pStyle w:val="Question"/>
      </w:pPr>
      <w:r>
        <w:t>If available, please provide a short text on the milestones of the history of your library and/or provide a link to this information online. Please include any bibliographic information about publications about your library and links to these publications in your library catalogue or an aggregated catalogue.</w:t>
      </w:r>
    </w:p>
    <w:p w:rsidR="00837979" w:rsidRDefault="00837979" w:rsidP="005955FB">
      <w:pPr>
        <w:pStyle w:val="Question"/>
        <w:numPr>
          <w:ilvl w:val="0"/>
          <w:numId w:val="0"/>
        </w:numPr>
        <w:ind w:left="144"/>
      </w:pPr>
      <w:r>
        <w:t>Short history of the Library:</w:t>
      </w:r>
    </w:p>
    <w:p w:rsidR="00837979" w:rsidRDefault="00837979" w:rsidP="00245BD4">
      <w:pPr>
        <w:pStyle w:val="Question"/>
        <w:numPr>
          <w:ilvl w:val="0"/>
          <w:numId w:val="0"/>
        </w:numPr>
        <w:ind w:left="518" w:hanging="374"/>
        <w:rPr>
          <w:lang w:val="en-GB"/>
        </w:rPr>
      </w:pPr>
      <w:r>
        <w:t>S</w:t>
      </w:r>
      <w:r w:rsidRPr="00131BB8">
        <w:rPr>
          <w:lang w:val="en-GB"/>
        </w:rPr>
        <w:t>ee :</w:t>
      </w:r>
    </w:p>
    <w:p w:rsidR="00837979" w:rsidRPr="00131BB8" w:rsidRDefault="00837979" w:rsidP="00245BD4">
      <w:pPr>
        <w:pStyle w:val="Question"/>
        <w:numPr>
          <w:ilvl w:val="0"/>
          <w:numId w:val="0"/>
        </w:numPr>
        <w:ind w:left="518" w:hanging="374"/>
        <w:rPr>
          <w:rStyle w:val="Hyperlink"/>
          <w:lang w:val="en-GB"/>
        </w:rPr>
      </w:pPr>
      <w:r w:rsidRPr="00131BB8">
        <w:rPr>
          <w:lang w:val="en-GB"/>
        </w:rPr>
        <w:t xml:space="preserve"> </w:t>
      </w:r>
      <w:hyperlink r:id="rId29" w:history="1">
        <w:r w:rsidRPr="00131BB8">
          <w:rPr>
            <w:rStyle w:val="Hyperlink"/>
            <w:lang w:val="en-GB"/>
          </w:rPr>
          <w:t>http://www.bncf.firenze.sbn.it/pagina.php?id=50&amp;rigamenu=Notizie%20storiche</w:t>
        </w:r>
      </w:hyperlink>
    </w:p>
    <w:p w:rsidR="00837979" w:rsidRDefault="00EE7792" w:rsidP="004F12A6">
      <w:pPr>
        <w:pStyle w:val="Question"/>
        <w:numPr>
          <w:ilvl w:val="0"/>
          <w:numId w:val="0"/>
        </w:numPr>
        <w:ind w:left="518" w:hanging="374"/>
      </w:pPr>
      <w:hyperlink r:id="rId30" w:history="1">
        <w:r w:rsidR="00837979" w:rsidRPr="00E83A6E">
          <w:rPr>
            <w:rStyle w:val="Hyperlink"/>
          </w:rPr>
          <w:t>http://storia.bncf.firenze.sbn.it/mappa-del-sito/</w:t>
        </w:r>
      </w:hyperlink>
    </w:p>
    <w:p w:rsidR="00837979" w:rsidRPr="00131BB8" w:rsidRDefault="00837979" w:rsidP="004F12A6">
      <w:pPr>
        <w:pStyle w:val="Question"/>
        <w:numPr>
          <w:ilvl w:val="0"/>
          <w:numId w:val="0"/>
        </w:numPr>
        <w:ind w:left="518" w:hanging="374"/>
      </w:pPr>
    </w:p>
    <w:p w:rsidR="00837979" w:rsidRDefault="00837979" w:rsidP="000E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i/>
          <w:szCs w:val="24"/>
          <w:lang w:val="en-GB" w:eastAsia="en-US"/>
        </w:rPr>
      </w:pPr>
      <w:r w:rsidRPr="008973D8">
        <w:rPr>
          <w:i/>
          <w:szCs w:val="24"/>
          <w:lang w:val="en-GB" w:eastAsia="en-US"/>
        </w:rPr>
        <w:t xml:space="preserve">The current Central National Library of Florence, Institute with special autonomy with DM dated October 7, 2008, originates from the Antonio Magliabechi's private library, consisting of about 30,000 volumes, </w:t>
      </w:r>
    </w:p>
    <w:p w:rsidR="00837979" w:rsidRDefault="00837979" w:rsidP="000E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i/>
          <w:szCs w:val="24"/>
          <w:lang w:val="en-GB" w:eastAsia="en-US"/>
        </w:rPr>
      </w:pPr>
    </w:p>
    <w:p w:rsidR="00837979" w:rsidRPr="008973D8" w:rsidRDefault="00837979" w:rsidP="000E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i/>
          <w:szCs w:val="24"/>
          <w:lang w:val="en-GB" w:eastAsia="en-US"/>
        </w:rPr>
      </w:pPr>
      <w:r w:rsidRPr="00A667F5">
        <w:rPr>
          <w:b/>
          <w:i/>
          <w:szCs w:val="24"/>
          <w:lang w:val="en-GB" w:eastAsia="en-US"/>
        </w:rPr>
        <w:t>1714:</w:t>
      </w:r>
      <w:r>
        <w:rPr>
          <w:i/>
          <w:szCs w:val="24"/>
          <w:lang w:val="en-GB" w:eastAsia="en-US"/>
        </w:rPr>
        <w:t xml:space="preserve"> Antonio Magliabechi </w:t>
      </w:r>
      <w:r w:rsidRPr="008973D8">
        <w:rPr>
          <w:i/>
          <w:szCs w:val="24"/>
          <w:lang w:val="en-GB" w:eastAsia="en-US"/>
        </w:rPr>
        <w:t xml:space="preserve">left </w:t>
      </w:r>
      <w:r>
        <w:rPr>
          <w:i/>
          <w:szCs w:val="24"/>
          <w:lang w:val="en-GB" w:eastAsia="en-US"/>
        </w:rPr>
        <w:t xml:space="preserve">his library </w:t>
      </w:r>
      <w:r w:rsidRPr="008973D8">
        <w:rPr>
          <w:i/>
          <w:szCs w:val="24"/>
          <w:lang w:val="en-GB" w:eastAsia="en-US"/>
        </w:rPr>
        <w:t>in 1714, according to his will, "for the universal benefit of the city of Florence".</w:t>
      </w:r>
    </w:p>
    <w:p w:rsidR="00837979" w:rsidRPr="008973D8" w:rsidRDefault="00837979" w:rsidP="000E5F7E">
      <w:pPr>
        <w:pStyle w:val="HTMLVorformatiert"/>
        <w:jc w:val="both"/>
        <w:rPr>
          <w:rFonts w:ascii="Calibri" w:hAnsi="Calibri" w:cs="Times New Roman"/>
          <w:i/>
          <w:sz w:val="21"/>
          <w:szCs w:val="24"/>
          <w:lang w:val="en-GB" w:eastAsia="en-US"/>
        </w:rPr>
      </w:pPr>
      <w:r w:rsidRPr="00A667F5">
        <w:rPr>
          <w:rFonts w:ascii="Calibri" w:hAnsi="Calibri" w:cs="Times New Roman"/>
          <w:b/>
          <w:i/>
          <w:sz w:val="21"/>
          <w:szCs w:val="24"/>
          <w:lang w:val="en-GB" w:eastAsia="en-US"/>
        </w:rPr>
        <w:t>1737:</w:t>
      </w:r>
      <w:r w:rsidRPr="008973D8">
        <w:rPr>
          <w:rFonts w:ascii="Calibri" w:hAnsi="Calibri" w:cs="Times New Roman"/>
          <w:i/>
          <w:sz w:val="21"/>
          <w:szCs w:val="24"/>
          <w:lang w:val="en-GB" w:eastAsia="en-US"/>
        </w:rPr>
        <w:t xml:space="preserve"> it was established by decree </w:t>
      </w:r>
      <w:r>
        <w:rPr>
          <w:rFonts w:ascii="Calibri" w:hAnsi="Calibri" w:cs="Times New Roman"/>
          <w:i/>
          <w:sz w:val="21"/>
          <w:szCs w:val="24"/>
          <w:lang w:val="en-GB" w:eastAsia="en-US"/>
        </w:rPr>
        <w:t>the deposit of</w:t>
      </w:r>
      <w:r w:rsidRPr="008973D8">
        <w:rPr>
          <w:rFonts w:ascii="Calibri" w:hAnsi="Calibri" w:cs="Times New Roman"/>
          <w:i/>
          <w:sz w:val="21"/>
          <w:szCs w:val="24"/>
          <w:lang w:val="en-GB" w:eastAsia="en-US"/>
        </w:rPr>
        <w:t xml:space="preserve"> a copy of all the works printed in Florence and</w:t>
      </w:r>
      <w:r>
        <w:rPr>
          <w:rFonts w:ascii="Calibri" w:hAnsi="Calibri" w:cs="Times New Roman"/>
          <w:i/>
          <w:sz w:val="21"/>
          <w:szCs w:val="24"/>
          <w:lang w:val="en-GB" w:eastAsia="en-US"/>
        </w:rPr>
        <w:t>,</w:t>
      </w:r>
      <w:r w:rsidRPr="008973D8">
        <w:rPr>
          <w:rFonts w:ascii="Calibri" w:hAnsi="Calibri" w:cs="Times New Roman"/>
          <w:i/>
          <w:sz w:val="21"/>
          <w:szCs w:val="24"/>
          <w:lang w:val="en-GB" w:eastAsia="en-US"/>
        </w:rPr>
        <w:t xml:space="preserve"> from 1743</w:t>
      </w:r>
      <w:r>
        <w:rPr>
          <w:rFonts w:ascii="Calibri" w:hAnsi="Calibri" w:cs="Times New Roman"/>
          <w:i/>
          <w:sz w:val="21"/>
          <w:szCs w:val="24"/>
          <w:lang w:val="en-GB" w:eastAsia="en-US"/>
        </w:rPr>
        <w:t>,</w:t>
      </w:r>
      <w:r w:rsidRPr="008973D8">
        <w:rPr>
          <w:rFonts w:ascii="Calibri" w:hAnsi="Calibri" w:cs="Times New Roman"/>
          <w:i/>
          <w:sz w:val="21"/>
          <w:szCs w:val="24"/>
          <w:lang w:val="en-GB" w:eastAsia="en-US"/>
        </w:rPr>
        <w:t xml:space="preserve"> </w:t>
      </w:r>
      <w:r>
        <w:rPr>
          <w:rFonts w:ascii="Calibri" w:hAnsi="Calibri" w:cs="Times New Roman"/>
          <w:i/>
          <w:sz w:val="21"/>
          <w:szCs w:val="24"/>
          <w:lang w:val="en-GB" w:eastAsia="en-US"/>
        </w:rPr>
        <w:t xml:space="preserve">of those printed </w:t>
      </w:r>
      <w:r w:rsidRPr="008973D8">
        <w:rPr>
          <w:rFonts w:ascii="Calibri" w:hAnsi="Calibri" w:cs="Times New Roman"/>
          <w:i/>
          <w:sz w:val="21"/>
          <w:szCs w:val="24"/>
          <w:lang w:val="en-GB" w:eastAsia="en-US"/>
        </w:rPr>
        <w:t>throughout the Grand Duchy of Tuscany.</w:t>
      </w:r>
    </w:p>
    <w:p w:rsidR="00837979" w:rsidRPr="00A667F5" w:rsidRDefault="00837979" w:rsidP="000E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i/>
          <w:szCs w:val="24"/>
          <w:lang w:val="en-GB" w:eastAsia="en-US"/>
        </w:rPr>
      </w:pPr>
      <w:r w:rsidRPr="00A667F5">
        <w:rPr>
          <w:b/>
          <w:i/>
          <w:szCs w:val="24"/>
          <w:lang w:val="en-GB" w:eastAsia="en-US"/>
        </w:rPr>
        <w:t>1747:</w:t>
      </w:r>
      <w:r w:rsidRPr="00A667F5">
        <w:rPr>
          <w:i/>
          <w:szCs w:val="24"/>
          <w:lang w:val="en-GB" w:eastAsia="en-US"/>
        </w:rPr>
        <w:t xml:space="preserve"> it was opened for the first time to the public with the name of Magliabechiana.</w:t>
      </w:r>
    </w:p>
    <w:p w:rsidR="00837979" w:rsidRPr="00A667F5" w:rsidRDefault="00837979" w:rsidP="0002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i/>
          <w:szCs w:val="24"/>
          <w:lang w:val="en-GB" w:eastAsia="en-US"/>
        </w:rPr>
      </w:pPr>
      <w:r w:rsidRPr="00A667F5">
        <w:rPr>
          <w:b/>
          <w:i/>
          <w:szCs w:val="24"/>
          <w:lang w:val="en-GB" w:eastAsia="en-US"/>
        </w:rPr>
        <w:t>1771:</w:t>
      </w:r>
      <w:r w:rsidRPr="00A667F5">
        <w:rPr>
          <w:i/>
          <w:szCs w:val="24"/>
          <w:lang w:val="en-GB" w:eastAsia="en-US"/>
        </w:rPr>
        <w:t xml:space="preserve"> the Grand Duke Pietr</w:t>
      </w:r>
      <w:r>
        <w:rPr>
          <w:i/>
          <w:szCs w:val="24"/>
          <w:lang w:val="en-GB" w:eastAsia="en-US"/>
        </w:rPr>
        <w:t>o Leopoldo renounced the Mediceo-</w:t>
      </w:r>
      <w:r w:rsidRPr="00A667F5">
        <w:rPr>
          <w:i/>
          <w:szCs w:val="24"/>
          <w:lang w:val="en-GB" w:eastAsia="en-US"/>
        </w:rPr>
        <w:t xml:space="preserve">lotaringia Library and wanted it </w:t>
      </w:r>
      <w:r>
        <w:rPr>
          <w:i/>
          <w:szCs w:val="24"/>
          <w:lang w:val="en-GB" w:eastAsia="en-US"/>
        </w:rPr>
        <w:t xml:space="preserve">to be </w:t>
      </w:r>
      <w:r w:rsidRPr="00A667F5">
        <w:rPr>
          <w:i/>
          <w:szCs w:val="24"/>
          <w:lang w:val="en-GB" w:eastAsia="en-US"/>
        </w:rPr>
        <w:t>united</w:t>
      </w:r>
      <w:r>
        <w:rPr>
          <w:i/>
          <w:szCs w:val="24"/>
          <w:lang w:val="en-GB" w:eastAsia="en-US"/>
        </w:rPr>
        <w:t xml:space="preserve"> with Magliabechiana. T</w:t>
      </w:r>
      <w:r w:rsidRPr="00A667F5">
        <w:rPr>
          <w:i/>
          <w:szCs w:val="24"/>
          <w:lang w:val="en-GB" w:eastAsia="en-US"/>
        </w:rPr>
        <w:t>he Library was further enriched by many others valuable funds. Those of the former monastic libraries stand out, confiscated as a result of the policy of suppression of the monasteries implemented by Pietro Leopoldo and resumed by Napoleon.</w:t>
      </w:r>
    </w:p>
    <w:p w:rsidR="00837979" w:rsidRPr="00A667F5" w:rsidRDefault="00837979" w:rsidP="009E19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i/>
          <w:szCs w:val="24"/>
          <w:lang w:val="en-GB" w:eastAsia="en-US"/>
        </w:rPr>
      </w:pPr>
      <w:r w:rsidRPr="00A667F5">
        <w:rPr>
          <w:b/>
          <w:i/>
          <w:szCs w:val="24"/>
          <w:lang w:val="en-GB" w:eastAsia="en-US"/>
        </w:rPr>
        <w:lastRenderedPageBreak/>
        <w:t>1861:</w:t>
      </w:r>
      <w:r w:rsidRPr="00A667F5">
        <w:rPr>
          <w:i/>
          <w:szCs w:val="24"/>
          <w:lang w:val="en-GB" w:eastAsia="en-US"/>
        </w:rPr>
        <w:t xml:space="preserve"> the newborn Kingdom of Italy promulgated, on December 22nd (the initiative was by Francesco De Sanctis, then Minister of Educa</w:t>
      </w:r>
      <w:r>
        <w:rPr>
          <w:i/>
          <w:szCs w:val="24"/>
          <w:lang w:val="en-GB" w:eastAsia="en-US"/>
        </w:rPr>
        <w:t xml:space="preserve">tion), a decree that established </w:t>
      </w:r>
      <w:r w:rsidRPr="00A667F5">
        <w:rPr>
          <w:i/>
          <w:szCs w:val="24"/>
          <w:lang w:val="en-GB" w:eastAsia="en-US"/>
        </w:rPr>
        <w:t>the unification of the Magliabechiana Library with the great Palatina Library (founded by Ferdinando III of Lorraine and continued by his successor Leopol</w:t>
      </w:r>
      <w:r>
        <w:rPr>
          <w:i/>
          <w:szCs w:val="24"/>
          <w:lang w:val="en-GB" w:eastAsia="en-US"/>
        </w:rPr>
        <w:t>d II). The new institute assumed</w:t>
      </w:r>
      <w:r w:rsidRPr="00A667F5">
        <w:rPr>
          <w:i/>
          <w:szCs w:val="24"/>
          <w:lang w:val="en-GB" w:eastAsia="en-US"/>
        </w:rPr>
        <w:t xml:space="preserve"> the name of the National Library.</w:t>
      </w:r>
    </w:p>
    <w:p w:rsidR="00837979" w:rsidRPr="00A667F5" w:rsidRDefault="00837979" w:rsidP="009E19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i/>
          <w:szCs w:val="24"/>
          <w:lang w:val="en-GB" w:eastAsia="en-US"/>
        </w:rPr>
      </w:pPr>
      <w:r w:rsidRPr="00A667F5">
        <w:rPr>
          <w:i/>
          <w:szCs w:val="24"/>
          <w:lang w:val="en-GB" w:eastAsia="en-US"/>
        </w:rPr>
        <w:t xml:space="preserve">Since </w:t>
      </w:r>
      <w:r w:rsidRPr="00A667F5">
        <w:rPr>
          <w:b/>
          <w:i/>
          <w:szCs w:val="24"/>
          <w:lang w:val="en-GB" w:eastAsia="en-US"/>
        </w:rPr>
        <w:t>1869</w:t>
      </w:r>
      <w:r w:rsidRPr="00A667F5">
        <w:rPr>
          <w:i/>
          <w:szCs w:val="24"/>
          <w:lang w:val="en-GB" w:eastAsia="en-US"/>
        </w:rPr>
        <w:t xml:space="preserve">, by the promulgation of the Royal Decree on November 25, the National Library of Florence receives a copy of all that is published in Italy. </w:t>
      </w:r>
    </w:p>
    <w:p w:rsidR="00837979" w:rsidRPr="00A667F5" w:rsidRDefault="00837979" w:rsidP="009E19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i/>
          <w:szCs w:val="24"/>
          <w:lang w:val="en-GB" w:eastAsia="en-US"/>
        </w:rPr>
      </w:pPr>
      <w:r w:rsidRPr="00A667F5">
        <w:rPr>
          <w:b/>
          <w:i/>
          <w:szCs w:val="24"/>
          <w:lang w:val="en-GB" w:eastAsia="en-US"/>
        </w:rPr>
        <w:t>1885:</w:t>
      </w:r>
      <w:r w:rsidRPr="00A667F5">
        <w:rPr>
          <w:i/>
          <w:szCs w:val="24"/>
          <w:lang w:val="en-GB" w:eastAsia="en-US"/>
        </w:rPr>
        <w:t xml:space="preserve"> the "Organic Regulations of the Kingdom Libraries" enshrined the "Central" title for the National </w:t>
      </w:r>
      <w:r>
        <w:rPr>
          <w:i/>
          <w:szCs w:val="24"/>
          <w:lang w:val="en-GB" w:eastAsia="en-US"/>
        </w:rPr>
        <w:t xml:space="preserve">Libraries </w:t>
      </w:r>
      <w:r w:rsidRPr="00A667F5">
        <w:rPr>
          <w:i/>
          <w:szCs w:val="24"/>
          <w:lang w:val="en-GB" w:eastAsia="en-US"/>
        </w:rPr>
        <w:t>of Florence and Rome.</w:t>
      </w:r>
    </w:p>
    <w:p w:rsidR="00837979" w:rsidRPr="00A667F5" w:rsidRDefault="00837979" w:rsidP="009E19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i/>
          <w:szCs w:val="24"/>
          <w:lang w:val="en-GB" w:eastAsia="en-US"/>
        </w:rPr>
      </w:pPr>
      <w:r w:rsidRPr="00A667F5">
        <w:rPr>
          <w:b/>
          <w:i/>
          <w:szCs w:val="24"/>
          <w:lang w:val="en-GB" w:eastAsia="en-US"/>
        </w:rPr>
        <w:t>1886:</w:t>
      </w:r>
      <w:r w:rsidRPr="00A667F5">
        <w:rPr>
          <w:i/>
          <w:szCs w:val="24"/>
          <w:lang w:val="en-GB" w:eastAsia="en-US"/>
        </w:rPr>
        <w:t xml:space="preserve"> From 1886 to 1957 the National Central Library of Florence (BNCF) published the "Bulletin of Italian publications received by press law", which became since 1958 "Italian National Bibliography" (BNI).</w:t>
      </w:r>
    </w:p>
    <w:p w:rsidR="00837979" w:rsidRPr="00A667F5" w:rsidRDefault="00837979" w:rsidP="009E19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i/>
          <w:szCs w:val="24"/>
          <w:lang w:val="en-GB" w:eastAsia="en-US"/>
        </w:rPr>
      </w:pPr>
      <w:r w:rsidRPr="00A667F5">
        <w:rPr>
          <w:b/>
          <w:i/>
          <w:szCs w:val="24"/>
          <w:lang w:val="en-GB" w:eastAsia="en-US"/>
        </w:rPr>
        <w:t>1935:</w:t>
      </w:r>
      <w:r w:rsidRPr="00A667F5">
        <w:rPr>
          <w:i/>
          <w:szCs w:val="24"/>
          <w:lang w:val="en-GB" w:eastAsia="en-US"/>
        </w:rPr>
        <w:t xml:space="preserve"> Originally the Library was housed in part of the Uffizi complex; in 1935 it was moved to its current location</w:t>
      </w:r>
    </w:p>
    <w:p w:rsidR="00837979" w:rsidRDefault="00837979" w:rsidP="009E19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i/>
          <w:szCs w:val="24"/>
          <w:lang w:val="en-GB" w:eastAsia="en-US"/>
        </w:rPr>
      </w:pPr>
      <w:r w:rsidRPr="00A667F5">
        <w:rPr>
          <w:b/>
          <w:i/>
          <w:szCs w:val="24"/>
          <w:lang w:val="en-GB" w:eastAsia="en-US"/>
        </w:rPr>
        <w:t>1966:</w:t>
      </w:r>
      <w:r w:rsidRPr="00A667F5">
        <w:rPr>
          <w:i/>
          <w:szCs w:val="24"/>
          <w:lang w:val="en-GB" w:eastAsia="en-US"/>
        </w:rPr>
        <w:t xml:space="preserve"> The flood of 1966 caused serious damage</w:t>
      </w:r>
      <w:r>
        <w:rPr>
          <w:i/>
          <w:szCs w:val="24"/>
          <w:lang w:val="en-GB" w:eastAsia="en-US"/>
        </w:rPr>
        <w:t>s</w:t>
      </w:r>
      <w:r w:rsidRPr="00A667F5">
        <w:rPr>
          <w:i/>
          <w:szCs w:val="24"/>
          <w:lang w:val="en-GB" w:eastAsia="en-US"/>
        </w:rPr>
        <w:t>, in particular to the entire newspaper library, to the precious collection of Miscellanee, to the Magliabechiano fund, to the Palatine fund and to numerous other collections, as well as to all tabbed and volume catalogs, to the bibliographic reading rooms and furnishings. Significant part of the damaged funds were recovered by the specially created Restoration Center, but a substantial part was definitively lost.</w:t>
      </w:r>
    </w:p>
    <w:p w:rsidR="00837979" w:rsidRDefault="00837979" w:rsidP="009E1926">
      <w:pPr>
        <w:pStyle w:val="HTMLVorformatiert"/>
        <w:jc w:val="both"/>
        <w:rPr>
          <w:rFonts w:ascii="Calibri" w:hAnsi="Calibri" w:cs="Times New Roman"/>
          <w:i/>
          <w:sz w:val="21"/>
          <w:szCs w:val="24"/>
          <w:lang w:val="en-GB" w:eastAsia="en-US"/>
        </w:rPr>
      </w:pPr>
      <w:r w:rsidRPr="000E5F7E">
        <w:rPr>
          <w:rFonts w:ascii="Calibri" w:hAnsi="Calibri" w:cs="Times New Roman"/>
          <w:b/>
          <w:i/>
          <w:sz w:val="21"/>
          <w:lang w:val="en-GB"/>
        </w:rPr>
        <w:t>80s</w:t>
      </w:r>
      <w:r w:rsidRPr="000E5F7E">
        <w:rPr>
          <w:rFonts w:ascii="Calibri" w:hAnsi="Calibri" w:cs="Times New Roman"/>
          <w:i/>
          <w:sz w:val="21"/>
          <w:szCs w:val="24"/>
          <w:lang w:val="en-GB" w:eastAsia="en-US"/>
        </w:rPr>
        <w:t>: the cataloging with SBN (National Library Service)</w:t>
      </w:r>
      <w:r>
        <w:rPr>
          <w:rFonts w:ascii="Calibri" w:hAnsi="Calibri" w:cs="Times New Roman"/>
          <w:i/>
          <w:sz w:val="21"/>
          <w:szCs w:val="24"/>
          <w:lang w:val="en-GB" w:eastAsia="en-US"/>
        </w:rPr>
        <w:t xml:space="preserve"> </w:t>
      </w:r>
      <w:r w:rsidRPr="000E5F7E">
        <w:rPr>
          <w:rFonts w:ascii="Calibri" w:hAnsi="Calibri" w:cs="Times New Roman"/>
          <w:i/>
          <w:sz w:val="21"/>
          <w:szCs w:val="24"/>
          <w:lang w:val="en-GB" w:eastAsia="en-US"/>
        </w:rPr>
        <w:t>procedures began. The BNCF is also a pilot seat in the creation of the National Library Service (SBN) which aims at the automation of library services and the construction of a national index of library collections held by Italian libraries.</w:t>
      </w:r>
    </w:p>
    <w:p w:rsidR="00837979" w:rsidRPr="009E1926" w:rsidRDefault="00837979" w:rsidP="009E1926">
      <w:pPr>
        <w:pStyle w:val="HTMLVorformatiert"/>
        <w:jc w:val="both"/>
        <w:rPr>
          <w:rFonts w:ascii="Calibri" w:hAnsi="Calibri" w:cs="Times New Roman"/>
          <w:i/>
          <w:sz w:val="21"/>
          <w:szCs w:val="24"/>
          <w:lang w:val="en-GB" w:eastAsia="en-US"/>
        </w:rPr>
      </w:pPr>
      <w:r w:rsidRPr="009E1926">
        <w:rPr>
          <w:rFonts w:ascii="Calibri" w:hAnsi="Calibri" w:cs="Times New Roman"/>
          <w:b/>
          <w:i/>
          <w:sz w:val="21"/>
          <w:szCs w:val="24"/>
          <w:lang w:val="en-US" w:eastAsia="en-US"/>
        </w:rPr>
        <w:t>2006</w:t>
      </w:r>
      <w:r>
        <w:rPr>
          <w:rFonts w:ascii="Calibri" w:hAnsi="Calibri" w:cs="Times New Roman"/>
          <w:b/>
          <w:sz w:val="21"/>
          <w:szCs w:val="24"/>
          <w:lang w:val="en-US" w:eastAsia="en-US"/>
        </w:rPr>
        <w:t xml:space="preserve">: </w:t>
      </w:r>
      <w:r w:rsidRPr="009E1926">
        <w:rPr>
          <w:rFonts w:ascii="Calibri" w:hAnsi="Calibri" w:cs="Times New Roman"/>
          <w:i/>
          <w:sz w:val="21"/>
          <w:szCs w:val="24"/>
          <w:lang w:val="en-GB" w:eastAsia="en-US"/>
        </w:rPr>
        <w:t>The Magazzini Digitali project, launched in 2006 by the Fondazione Rinascimento Digitale, the National Central Library of Florence and the National Central Library of Rome proposes to put into operation in 2011 a system for the permanent preservation of electronic documents published in Italy and disseminated via the network computer science, implementing the legislation on legal deposit (Law 106/2004, Presidential Decree 252/2006).</w:t>
      </w:r>
    </w:p>
    <w:p w:rsidR="00837979" w:rsidRPr="009E1926" w:rsidRDefault="00837979" w:rsidP="00291FD2">
      <w:pPr>
        <w:pStyle w:val="HTMLVorformatiert"/>
        <w:jc w:val="both"/>
        <w:rPr>
          <w:rFonts w:ascii="Calibri" w:hAnsi="Calibri" w:cs="Times New Roman"/>
          <w:i/>
          <w:sz w:val="21"/>
          <w:szCs w:val="24"/>
          <w:lang w:val="en-GB" w:eastAsia="en-US"/>
        </w:rPr>
      </w:pPr>
      <w:r w:rsidRPr="009E1926">
        <w:rPr>
          <w:rFonts w:ascii="Calibri" w:hAnsi="Calibri" w:cs="Times New Roman"/>
          <w:b/>
          <w:i/>
          <w:sz w:val="21"/>
          <w:szCs w:val="24"/>
          <w:lang w:val="en-GB" w:eastAsia="en-US"/>
        </w:rPr>
        <w:t>2007</w:t>
      </w:r>
      <w:r w:rsidRPr="009E1926">
        <w:rPr>
          <w:rFonts w:ascii="Calibri" w:hAnsi="Calibri" w:cs="Times New Roman"/>
          <w:i/>
          <w:sz w:val="21"/>
          <w:szCs w:val="24"/>
          <w:lang w:val="en-GB" w:eastAsia="en-US"/>
        </w:rPr>
        <w:t>: The Nuovo soggettario is the instrument that can be used in the indexation by subject of resources of various kinds, created by the Central National Library of Florence. It complies with the principles established by the International Federation of Library Associations and Institutions (IFLA) and the indications of international standards. The tool is aimed at Italian libraries (general, specialized, specialist) and, in particular, those working within the National Library Service (SBN), as well as museums, media libraries, archives, documentation centers. The New Subject system is in continuous evolution and growth. The Italian National Bibliography has employed it since 2007.</w:t>
      </w:r>
    </w:p>
    <w:p w:rsidR="00837979" w:rsidRPr="00291FD2" w:rsidRDefault="00837979" w:rsidP="00291FD2">
      <w:pPr>
        <w:pStyle w:val="HTMLVorformatiert"/>
        <w:jc w:val="both"/>
        <w:rPr>
          <w:rFonts w:ascii="Calibri" w:hAnsi="Calibri" w:cs="Times New Roman"/>
          <w:i/>
          <w:sz w:val="21"/>
          <w:szCs w:val="24"/>
          <w:lang w:val="en-GB" w:eastAsia="en-US"/>
        </w:rPr>
      </w:pPr>
      <w:r w:rsidRPr="00291FD2">
        <w:rPr>
          <w:rFonts w:ascii="Calibri" w:hAnsi="Calibri" w:cs="Times New Roman"/>
          <w:b/>
          <w:i/>
          <w:sz w:val="21"/>
          <w:szCs w:val="24"/>
          <w:lang w:val="en-GB" w:eastAsia="en-US"/>
        </w:rPr>
        <w:t>2010:</w:t>
      </w:r>
      <w:r>
        <w:rPr>
          <w:rFonts w:ascii="Calibri" w:hAnsi="Calibri" w:cs="Times New Roman"/>
          <w:i/>
          <w:sz w:val="21"/>
          <w:szCs w:val="24"/>
          <w:lang w:val="en-GB" w:eastAsia="en-US"/>
        </w:rPr>
        <w:t xml:space="preserve"> ProQuest and Google projects. B</w:t>
      </w:r>
      <w:r w:rsidRPr="00291FD2">
        <w:rPr>
          <w:rFonts w:ascii="Calibri" w:hAnsi="Calibri" w:cs="Times New Roman"/>
          <w:i/>
          <w:sz w:val="21"/>
          <w:szCs w:val="24"/>
          <w:lang w:val="en-GB" w:eastAsia="en-US"/>
        </w:rPr>
        <w:t>etween the company ProQuest and BNCF an agreement was signed for the digitization of printed volumes owned by BNCF published</w:t>
      </w:r>
      <w:r>
        <w:rPr>
          <w:rFonts w:ascii="Calibri" w:hAnsi="Calibri" w:cs="Times New Roman"/>
          <w:i/>
          <w:sz w:val="21"/>
          <w:szCs w:val="24"/>
          <w:lang w:val="en-GB" w:eastAsia="en-US"/>
        </w:rPr>
        <w:t xml:space="preserve"> until the year 1700.  A</w:t>
      </w:r>
      <w:r w:rsidRPr="00291FD2">
        <w:rPr>
          <w:rFonts w:ascii="Calibri" w:hAnsi="Calibri" w:cs="Times New Roman"/>
          <w:i/>
          <w:sz w:val="21"/>
          <w:szCs w:val="24"/>
          <w:lang w:val="en-GB" w:eastAsia="en-US"/>
        </w:rPr>
        <w:t>bout 7000 BNCF copies have been completely digitized at high resolution. The agr</w:t>
      </w:r>
      <w:r>
        <w:rPr>
          <w:rFonts w:ascii="Calibri" w:hAnsi="Calibri" w:cs="Times New Roman"/>
          <w:i/>
          <w:sz w:val="21"/>
          <w:szCs w:val="24"/>
          <w:lang w:val="en-GB" w:eastAsia="en-US"/>
        </w:rPr>
        <w:t xml:space="preserve">eement with Google has provided, and is still providing, </w:t>
      </w:r>
      <w:r w:rsidRPr="00291FD2">
        <w:rPr>
          <w:rFonts w:ascii="Calibri" w:hAnsi="Calibri" w:cs="Times New Roman"/>
          <w:i/>
          <w:sz w:val="21"/>
          <w:szCs w:val="24"/>
          <w:lang w:val="en-GB" w:eastAsia="en-US"/>
        </w:rPr>
        <w:t>for the digitization of volumes not subject to copyright from 1701 to the end of the nineteenth century.</w:t>
      </w:r>
    </w:p>
    <w:p w:rsidR="00837979" w:rsidRPr="00291FD2" w:rsidRDefault="00837979" w:rsidP="00291FD2">
      <w:pPr>
        <w:pStyle w:val="HTMLVorformatiert"/>
        <w:jc w:val="both"/>
        <w:rPr>
          <w:rFonts w:ascii="Calibri" w:hAnsi="Calibri" w:cs="Times New Roman"/>
          <w:i/>
          <w:sz w:val="21"/>
          <w:szCs w:val="24"/>
          <w:lang w:val="en-GB" w:eastAsia="en-US"/>
        </w:rPr>
      </w:pPr>
      <w:r w:rsidRPr="00291FD2">
        <w:rPr>
          <w:rFonts w:ascii="Calibri" w:hAnsi="Calibri" w:cs="Times New Roman"/>
          <w:b/>
          <w:i/>
          <w:sz w:val="21"/>
          <w:szCs w:val="24"/>
          <w:lang w:val="en-GB" w:eastAsia="en-US"/>
        </w:rPr>
        <w:t>2012</w:t>
      </w:r>
      <w:r w:rsidRPr="00291FD2">
        <w:rPr>
          <w:rFonts w:ascii="Calibri" w:hAnsi="Calibri" w:cs="Times New Roman"/>
          <w:i/>
          <w:sz w:val="21"/>
          <w:szCs w:val="24"/>
          <w:lang w:val="en-GB" w:eastAsia="en-US"/>
        </w:rPr>
        <w:t>: the Italian National Bibliography becomes totally digital, online and on DVD.</w:t>
      </w:r>
    </w:p>
    <w:p w:rsidR="00837979" w:rsidRPr="00291FD2" w:rsidRDefault="00837979" w:rsidP="00291FD2">
      <w:pPr>
        <w:pStyle w:val="HTMLVorformatiert"/>
        <w:jc w:val="both"/>
        <w:rPr>
          <w:rFonts w:ascii="Calibri" w:hAnsi="Calibri" w:cs="Times New Roman"/>
          <w:i/>
          <w:sz w:val="21"/>
          <w:szCs w:val="24"/>
          <w:lang w:val="en-GB" w:eastAsia="en-US"/>
        </w:rPr>
      </w:pPr>
      <w:r w:rsidRPr="00291FD2">
        <w:rPr>
          <w:rFonts w:ascii="Calibri" w:hAnsi="Calibri" w:cs="Times New Roman"/>
          <w:b/>
          <w:i/>
          <w:sz w:val="21"/>
          <w:szCs w:val="24"/>
          <w:lang w:val="en-GB" w:eastAsia="en-US"/>
        </w:rPr>
        <w:t>2013</w:t>
      </w:r>
      <w:r w:rsidRPr="00291FD2">
        <w:rPr>
          <w:rFonts w:ascii="Calibri" w:hAnsi="Calibri" w:cs="Times New Roman"/>
          <w:i/>
          <w:sz w:val="21"/>
          <w:szCs w:val="24"/>
          <w:lang w:val="en-GB" w:eastAsia="en-US"/>
        </w:rPr>
        <w:t>: Wikipedia (the free and collaborative online encyclopedia available in over 280 languages) offers in the External Links section the link to the New Subject's Thesaurus.</w:t>
      </w:r>
    </w:p>
    <w:p w:rsidR="00837979" w:rsidRPr="00917F1E" w:rsidRDefault="00837979" w:rsidP="00917F1E">
      <w:pPr>
        <w:pStyle w:val="HTMLVorformatiert"/>
        <w:rPr>
          <w:rFonts w:eastAsia="Times New Roman"/>
          <w:lang w:val="en-GB"/>
        </w:rPr>
      </w:pPr>
      <w:r w:rsidRPr="00917F1E">
        <w:rPr>
          <w:rFonts w:ascii="Calibri" w:hAnsi="Calibri" w:cs="Times New Roman"/>
          <w:b/>
          <w:i/>
          <w:sz w:val="21"/>
          <w:szCs w:val="24"/>
          <w:lang w:val="en-GB" w:eastAsia="en-US"/>
        </w:rPr>
        <w:t>2017</w:t>
      </w:r>
      <w:r w:rsidRPr="00917F1E">
        <w:rPr>
          <w:rFonts w:ascii="Calibri" w:hAnsi="Calibri" w:cs="Times New Roman"/>
          <w:i/>
          <w:sz w:val="21"/>
          <w:szCs w:val="24"/>
          <w:lang w:val="en-GB" w:eastAsia="en-US"/>
        </w:rPr>
        <w:t>: reopening of the Music Room; resumption of the distribution service of the historical newspapers stored at the external deposit hosted at Forte Belvedere</w:t>
      </w:r>
      <w:r w:rsidRPr="00021EB7">
        <w:rPr>
          <w:rFonts w:eastAsia="Times New Roman"/>
          <w:lang w:val="en-US"/>
        </w:rPr>
        <w:t>.</w:t>
      </w:r>
    </w:p>
    <w:p w:rsidR="00837979" w:rsidRPr="004F12A6" w:rsidRDefault="00837979" w:rsidP="00381870">
      <w:pPr>
        <w:rPr>
          <w:b/>
          <w:szCs w:val="24"/>
          <w:lang w:val="en-GB"/>
        </w:rPr>
      </w:pPr>
    </w:p>
    <w:p w:rsidR="00837979" w:rsidRDefault="00837979">
      <w:pPr>
        <w:rPr>
          <w:b/>
        </w:rPr>
      </w:pPr>
      <w:r>
        <w:rPr>
          <w:b/>
        </w:rPr>
        <w:t xml:space="preserve">Short bibliography on Central National Library of Florence: </w:t>
      </w:r>
    </w:p>
    <w:p w:rsidR="00837979" w:rsidRPr="004F12A6" w:rsidRDefault="00837979" w:rsidP="001905F3">
      <w:pPr>
        <w:rPr>
          <w:lang w:val="it-IT"/>
        </w:rPr>
      </w:pPr>
      <w:r>
        <w:rPr>
          <w:lang w:val="it-IT"/>
        </w:rPr>
        <w:t>C.</w:t>
      </w:r>
      <w:r w:rsidRPr="001905F3">
        <w:rPr>
          <w:lang w:val="it-IT"/>
        </w:rPr>
        <w:t xml:space="preserve"> Rotondi</w:t>
      </w:r>
      <w:r w:rsidRPr="001905F3">
        <w:rPr>
          <w:i/>
          <w:lang w:val="it-IT"/>
        </w:rPr>
        <w:t>, La Biblioteca nazionale di Firenze dal 1861 al 1870</w:t>
      </w:r>
      <w:r w:rsidRPr="001905F3">
        <w:rPr>
          <w:lang w:val="it-IT"/>
        </w:rPr>
        <w:t xml:space="preserve">, </w:t>
      </w:r>
      <w:r w:rsidRPr="004F12A6">
        <w:rPr>
          <w:lang w:val="it-IT"/>
        </w:rPr>
        <w:t>Firenze, Associazione italiana biblioteche. Sezione toscana, 1967</w:t>
      </w:r>
    </w:p>
    <w:p w:rsidR="00837979" w:rsidRPr="001905F3" w:rsidRDefault="00837979" w:rsidP="001905F3">
      <w:pPr>
        <w:rPr>
          <w:lang w:val="it-IT"/>
        </w:rPr>
      </w:pPr>
      <w:r w:rsidRPr="001905F3">
        <w:rPr>
          <w:lang w:val="it-IT"/>
        </w:rPr>
        <w:t xml:space="preserve">C. Rotondi , </w:t>
      </w:r>
      <w:r w:rsidRPr="001905F3">
        <w:rPr>
          <w:i/>
          <w:lang w:val="it-IT"/>
        </w:rPr>
        <w:t>Progetti e polemiche per la nuova sede della Biblioteca Nazionale di Firenze tra la fine dell'800 e i primi anni del '900</w:t>
      </w:r>
      <w:r w:rsidRPr="001905F3">
        <w:rPr>
          <w:lang w:val="it-IT"/>
        </w:rPr>
        <w:t>, 1978</w:t>
      </w:r>
    </w:p>
    <w:p w:rsidR="00837979" w:rsidRDefault="00837979" w:rsidP="001905F3">
      <w:pPr>
        <w:rPr>
          <w:lang w:val="it-IT"/>
        </w:rPr>
      </w:pPr>
      <w:r w:rsidRPr="00B8455A">
        <w:rPr>
          <w:lang w:val="it-IT"/>
        </w:rPr>
        <w:lastRenderedPageBreak/>
        <w:t xml:space="preserve">C. Rotondi, </w:t>
      </w:r>
      <w:r w:rsidRPr="00B8455A">
        <w:rPr>
          <w:i/>
          <w:lang w:val="it-IT"/>
        </w:rPr>
        <w:t>La Biblioteca nazionale di Firenze : dalla sua costituzione ai primi anni del '900</w:t>
      </w:r>
      <w:r w:rsidRPr="00B8455A">
        <w:rPr>
          <w:lang w:val="it-IT"/>
        </w:rPr>
        <w:t>, Firenz</w:t>
      </w:r>
      <w:r>
        <w:rPr>
          <w:lang w:val="it-IT"/>
        </w:rPr>
        <w:t>e, Olschki, 1985</w:t>
      </w:r>
    </w:p>
    <w:p w:rsidR="00837979" w:rsidRDefault="00837979" w:rsidP="001905F3">
      <w:pPr>
        <w:rPr>
          <w:lang w:val="it-IT"/>
        </w:rPr>
      </w:pPr>
      <w:r w:rsidRPr="00B8455A">
        <w:rPr>
          <w:lang w:val="it-IT"/>
        </w:rPr>
        <w:t xml:space="preserve">P. Pirolo e A. Giardullo, </w:t>
      </w:r>
      <w:r w:rsidRPr="00B8455A">
        <w:rPr>
          <w:i/>
          <w:lang w:val="it-IT"/>
        </w:rPr>
        <w:t>L'edificio della Biblioteca nazionale centrale di Firenze. catalogo della mostra al Forte Belvedere</w:t>
      </w:r>
      <w:r w:rsidRPr="00B8455A">
        <w:rPr>
          <w:lang w:val="it-IT"/>
        </w:rPr>
        <w:t>, ottobre-nove</w:t>
      </w:r>
      <w:r>
        <w:rPr>
          <w:lang w:val="it-IT"/>
        </w:rPr>
        <w:t>mbre 1986, Firenze, Karta, 1986</w:t>
      </w:r>
    </w:p>
    <w:p w:rsidR="00837979" w:rsidRPr="001905F3" w:rsidRDefault="00837979" w:rsidP="001905F3">
      <w:pPr>
        <w:rPr>
          <w:lang w:val="it-IT"/>
        </w:rPr>
      </w:pPr>
      <w:r>
        <w:rPr>
          <w:lang w:val="it-IT"/>
        </w:rPr>
        <w:t>M.</w:t>
      </w:r>
      <w:r w:rsidRPr="001905F3">
        <w:rPr>
          <w:lang w:val="it-IT"/>
        </w:rPr>
        <w:t xml:space="preserve"> Mannelli Gogglioli</w:t>
      </w:r>
      <w:r w:rsidRPr="001905F3">
        <w:rPr>
          <w:i/>
          <w:lang w:val="it-IT"/>
        </w:rPr>
        <w:t>, La Biblioteca Palatina Mediceo Lotaringia ed il suo catalogo</w:t>
      </w:r>
      <w:r w:rsidRPr="001905F3">
        <w:rPr>
          <w:lang w:val="it-IT"/>
        </w:rPr>
        <w:t>, in “Culture del testo”, n. 3 (settembre-dicembre 1995), Firenze, Titivi</w:t>
      </w:r>
      <w:r>
        <w:rPr>
          <w:lang w:val="it-IT"/>
        </w:rPr>
        <w:t>llus, 1995</w:t>
      </w:r>
    </w:p>
    <w:p w:rsidR="00837979" w:rsidRPr="001905F3" w:rsidRDefault="00837979" w:rsidP="001905F3">
      <w:pPr>
        <w:rPr>
          <w:lang w:val="it-IT"/>
        </w:rPr>
      </w:pPr>
      <w:r>
        <w:rPr>
          <w:lang w:val="it-IT"/>
        </w:rPr>
        <w:t>E.</w:t>
      </w:r>
      <w:r w:rsidRPr="001905F3">
        <w:rPr>
          <w:lang w:val="it-IT"/>
        </w:rPr>
        <w:t xml:space="preserve"> di Renzo, </w:t>
      </w:r>
      <w:r w:rsidRPr="001905F3">
        <w:rPr>
          <w:i/>
          <w:lang w:val="it-IT"/>
        </w:rPr>
        <w:t>Una biblioteca, un'alluvione. Il 4 novembre 1966 alla Nazionale di Firenze: storia di un'emergenza</w:t>
      </w:r>
      <w:r w:rsidRPr="001905F3">
        <w:rPr>
          <w:lang w:val="it-IT"/>
        </w:rPr>
        <w:t>, introduzione di Neil Harris, Roma, Associazi</w:t>
      </w:r>
      <w:r>
        <w:rPr>
          <w:lang w:val="it-IT"/>
        </w:rPr>
        <w:t>one Italiana Biblioteche, 2009</w:t>
      </w:r>
    </w:p>
    <w:p w:rsidR="00837979" w:rsidRDefault="00837979" w:rsidP="001905F3">
      <w:pPr>
        <w:rPr>
          <w:lang w:val="it-IT"/>
        </w:rPr>
      </w:pPr>
      <w:r w:rsidRPr="001905F3">
        <w:rPr>
          <w:i/>
          <w:lang w:val="it-IT"/>
        </w:rPr>
        <w:t>1861/2011: l'Italia unita e la sua Biblioteca - Catalogo della mostra tenuta a Firenze nel 2011-2012</w:t>
      </w:r>
      <w:r w:rsidRPr="001905F3">
        <w:rPr>
          <w:lang w:val="it-IT"/>
        </w:rPr>
        <w:t>, Firenze, Polistampa, 2011</w:t>
      </w:r>
      <w:r>
        <w:rPr>
          <w:lang w:val="it-IT"/>
        </w:rPr>
        <w:t xml:space="preserve"> (</w:t>
      </w:r>
      <w:hyperlink r:id="rId31" w:history="1">
        <w:r w:rsidRPr="00E83A6E">
          <w:rPr>
            <w:rStyle w:val="Hyperlink"/>
            <w:lang w:val="it-IT"/>
          </w:rPr>
          <w:t>http://storia.bncf.firenze.sbn.it/</w:t>
        </w:r>
      </w:hyperlink>
      <w:r>
        <w:rPr>
          <w:lang w:val="it-IT"/>
        </w:rPr>
        <w:t>)</w:t>
      </w:r>
    </w:p>
    <w:p w:rsidR="00837979" w:rsidRDefault="00837979" w:rsidP="004B1C12">
      <w:pPr>
        <w:rPr>
          <w:lang w:val="it-IT"/>
        </w:rPr>
      </w:pPr>
      <w:r w:rsidRPr="00B8455A">
        <w:rPr>
          <w:lang w:val="it-IT"/>
        </w:rPr>
        <w:t xml:space="preserve">G. Del Bono, </w:t>
      </w:r>
      <w:r w:rsidRPr="00B8455A">
        <w:rPr>
          <w:i/>
          <w:lang w:val="it-IT"/>
        </w:rPr>
        <w:t>Storia della Biblioteca nazionale di Firenze, 1859-1885</w:t>
      </w:r>
      <w:r w:rsidRPr="00B8455A">
        <w:rPr>
          <w:lang w:val="it-IT"/>
        </w:rPr>
        <w:t>, Manziana , Vecchiarelli, 2013</w:t>
      </w:r>
    </w:p>
    <w:p w:rsidR="00837979" w:rsidRDefault="00837979" w:rsidP="004B1C12">
      <w:pPr>
        <w:rPr>
          <w:lang w:val="it-IT"/>
        </w:rPr>
      </w:pPr>
      <w:r w:rsidRPr="00B8455A">
        <w:rPr>
          <w:lang w:val="it-IT"/>
        </w:rPr>
        <w:t xml:space="preserve">G. L. Corradi, </w:t>
      </w:r>
      <w:r w:rsidRPr="00B8455A">
        <w:rPr>
          <w:i/>
          <w:lang w:val="it-IT"/>
        </w:rPr>
        <w:t>22 dicembre 1861: un Regio Decreto costituisce il nucleo portante della Biblioteca Nazionale</w:t>
      </w:r>
      <w:r w:rsidRPr="00B8455A">
        <w:rPr>
          <w:lang w:val="it-IT"/>
        </w:rPr>
        <w:t>, su Portale St</w:t>
      </w:r>
      <w:r>
        <w:rPr>
          <w:lang w:val="it-IT"/>
        </w:rPr>
        <w:t>oria di Firenze, Dicembre 2015</w:t>
      </w:r>
    </w:p>
    <w:p w:rsidR="00837979" w:rsidRPr="00131BB8" w:rsidRDefault="00837979" w:rsidP="004B1C12">
      <w:pPr>
        <w:rPr>
          <w:lang w:val="it-IT"/>
        </w:rPr>
      </w:pPr>
    </w:p>
    <w:p w:rsidR="00837979" w:rsidRDefault="00837979" w:rsidP="004B1C12">
      <w:r w:rsidRPr="000E5AC0">
        <w:t>More other results</w:t>
      </w:r>
      <w:r>
        <w:t xml:space="preserve"> at following</w:t>
      </w:r>
      <w:r w:rsidRPr="000E5AC0">
        <w:t>:</w:t>
      </w:r>
    </w:p>
    <w:p w:rsidR="00837979" w:rsidRPr="007E2400" w:rsidRDefault="00EE7792" w:rsidP="004B1C12">
      <w:hyperlink r:id="rId32" w:history="1">
        <w:r w:rsidR="00837979" w:rsidRPr="009C7FED">
          <w:rPr>
            <w:rStyle w:val="Hyperlink"/>
          </w:rPr>
          <w:t>http://storia.bncf.firenze.sbn.it/bibliografia/</w:t>
        </w:r>
      </w:hyperlink>
    </w:p>
    <w:p w:rsidR="00837979" w:rsidRPr="007E2400" w:rsidRDefault="00837979" w:rsidP="004B1C12"/>
    <w:p w:rsidR="00837979" w:rsidRDefault="00837979" w:rsidP="004B1C12"/>
    <w:p w:rsidR="00837979" w:rsidRDefault="00837979" w:rsidP="004B1C12"/>
    <w:p w:rsidR="00837979" w:rsidRPr="000E5AC0" w:rsidRDefault="00837979" w:rsidP="004B1C12">
      <w:r w:rsidRPr="000E5AC0">
        <w:br w:type="page"/>
      </w:r>
    </w:p>
    <w:p w:rsidR="00837979" w:rsidRDefault="00837979" w:rsidP="00B76802">
      <w:pPr>
        <w:pStyle w:val="berschrift1"/>
      </w:pPr>
      <w:r>
        <w:lastRenderedPageBreak/>
        <w:t>Chapter III: Location and Urban Spaces</w:t>
      </w:r>
    </w:p>
    <w:p w:rsidR="00837979" w:rsidRDefault="00837979" w:rsidP="00B76802">
      <w:pPr>
        <w:pStyle w:val="Question"/>
      </w:pPr>
      <w:r>
        <w:t>Please describe the location of your national library buildings (eg. main building in capital city with close proximity to universities, storage buildings in rural area, located two hours by train from building in capital).</w:t>
      </w:r>
    </w:p>
    <w:p w:rsidR="00837979" w:rsidRPr="00625D2A" w:rsidRDefault="00837979" w:rsidP="00B76802">
      <w:pPr>
        <w:pStyle w:val="Question"/>
        <w:numPr>
          <w:ilvl w:val="0"/>
          <w:numId w:val="0"/>
        </w:numPr>
        <w:ind w:left="144" w:firstLine="374"/>
        <w:rPr>
          <w:b w:val="0"/>
          <w:i/>
        </w:rPr>
      </w:pPr>
      <w:r w:rsidRPr="00625D2A">
        <w:rPr>
          <w:b w:val="0"/>
          <w:i/>
        </w:rPr>
        <w:t>All Library buildings are located in the old town of Florence, with close proximity to the main museums, universities, historical sight and administrative centers.</w:t>
      </w:r>
    </w:p>
    <w:p w:rsidR="00837979" w:rsidRDefault="00837979" w:rsidP="00E873F6">
      <w:pPr>
        <w:pStyle w:val="Question"/>
      </w:pPr>
      <w:r>
        <w:t>CENL has provided a map of your headquarter location at the centre of a 500m radius – taken as a screenshot from Google maps. If this is not the correct location of your library building, please supply an alternative screen shot.</w:t>
      </w:r>
    </w:p>
    <w:p w:rsidR="00837979" w:rsidRDefault="005025EC" w:rsidP="00B76802">
      <w:pPr>
        <w:ind w:firstLine="567"/>
      </w:pPr>
      <w:r>
        <w:rPr>
          <w:noProof/>
          <w:lang w:val="de-AT" w:eastAsia="de-AT"/>
        </w:rPr>
        <w:drawing>
          <wp:inline distT="0" distB="0" distL="0" distR="0">
            <wp:extent cx="5943600" cy="3400425"/>
            <wp:effectExtent l="0" t="0" r="0" b="9525"/>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400425"/>
                    </a:xfrm>
                    <a:prstGeom prst="rect">
                      <a:avLst/>
                    </a:prstGeom>
                    <a:noFill/>
                    <a:ln>
                      <a:noFill/>
                    </a:ln>
                  </pic:spPr>
                </pic:pic>
              </a:graphicData>
            </a:graphic>
          </wp:inline>
        </w:drawing>
      </w:r>
    </w:p>
    <w:p w:rsidR="00837979" w:rsidRDefault="00837979" w:rsidP="00E873F6">
      <w:pPr>
        <w:pStyle w:val="Question"/>
      </w:pPr>
      <w:r>
        <w:t>Please provide details of major governmental, cultural or significant institutions within this vicinity (within a 500m radius).</w:t>
      </w:r>
    </w:p>
    <w:p w:rsidR="00837979" w:rsidRPr="00C442B5" w:rsidRDefault="00837979" w:rsidP="00625D2A">
      <w:pPr>
        <w:pStyle w:val="Question"/>
        <w:numPr>
          <w:ilvl w:val="0"/>
          <w:numId w:val="0"/>
        </w:numPr>
        <w:ind w:left="144"/>
        <w:rPr>
          <w:i/>
          <w:lang w:val="it-IT"/>
        </w:rPr>
      </w:pPr>
      <w:r w:rsidRPr="00C442B5">
        <w:rPr>
          <w:i/>
          <w:lang w:val="it-IT"/>
        </w:rPr>
        <w:t>Political and administrative buildings:</w:t>
      </w:r>
    </w:p>
    <w:p w:rsidR="00837979" w:rsidRDefault="00837979" w:rsidP="00625D2A">
      <w:pPr>
        <w:pStyle w:val="Question"/>
        <w:numPr>
          <w:ilvl w:val="0"/>
          <w:numId w:val="0"/>
        </w:numPr>
        <w:ind w:left="144"/>
        <w:rPr>
          <w:rStyle w:val="Hyperlink"/>
          <w:lang w:val="it-IT"/>
        </w:rPr>
      </w:pPr>
      <w:r w:rsidRPr="00625D2A">
        <w:rPr>
          <w:lang w:val="it-IT"/>
        </w:rPr>
        <w:t xml:space="preserve">Palazzo Vecchio-Comune di Firenze: </w:t>
      </w:r>
      <w:hyperlink r:id="rId34" w:history="1">
        <w:r w:rsidRPr="006E15CC">
          <w:rPr>
            <w:rStyle w:val="Hyperlink"/>
            <w:lang w:val="it-IT"/>
          </w:rPr>
          <w:t>https://www.comune.fi.it/</w:t>
        </w:r>
      </w:hyperlink>
    </w:p>
    <w:p w:rsidR="00837979" w:rsidRDefault="00837979" w:rsidP="00245BD4">
      <w:pPr>
        <w:pStyle w:val="Question"/>
        <w:numPr>
          <w:ilvl w:val="0"/>
          <w:numId w:val="0"/>
        </w:numPr>
        <w:rPr>
          <w:rStyle w:val="Hyperlink"/>
          <w:lang w:val="it-IT"/>
        </w:rPr>
      </w:pPr>
    </w:p>
    <w:p w:rsidR="00837979" w:rsidRPr="00224ABF" w:rsidRDefault="00837979" w:rsidP="00245BD4">
      <w:pPr>
        <w:pStyle w:val="Question"/>
        <w:numPr>
          <w:ilvl w:val="0"/>
          <w:numId w:val="0"/>
        </w:numPr>
        <w:rPr>
          <w:i/>
        </w:rPr>
      </w:pPr>
      <w:r w:rsidRPr="003B2E94">
        <w:rPr>
          <w:rStyle w:val="Hyperlink"/>
          <w:u w:val="none"/>
          <w:lang w:val="it-IT"/>
        </w:rPr>
        <w:t xml:space="preserve">   </w:t>
      </w:r>
      <w:r w:rsidRPr="00224ABF">
        <w:rPr>
          <w:i/>
        </w:rPr>
        <w:t>State Archive of Florence:</w:t>
      </w:r>
      <w:r>
        <w:rPr>
          <w:i/>
        </w:rPr>
        <w:t xml:space="preserve"> </w:t>
      </w:r>
      <w:hyperlink r:id="rId35" w:history="1">
        <w:r w:rsidRPr="00F452A1">
          <w:rPr>
            <w:rStyle w:val="Hyperlink"/>
          </w:rPr>
          <w:t>www.archiviodistato.firenze.it/</w:t>
        </w:r>
      </w:hyperlink>
    </w:p>
    <w:p w:rsidR="00837979" w:rsidRPr="00B61EA3" w:rsidRDefault="00837979" w:rsidP="00625D2A">
      <w:pPr>
        <w:pStyle w:val="Question"/>
        <w:numPr>
          <w:ilvl w:val="0"/>
          <w:numId w:val="0"/>
        </w:numPr>
        <w:ind w:left="144"/>
        <w:rPr>
          <w:lang w:val="en-GB"/>
        </w:rPr>
      </w:pPr>
      <w:r w:rsidRPr="00B61EA3">
        <w:rPr>
          <w:i/>
          <w:lang w:val="en-GB"/>
        </w:rPr>
        <w:lastRenderedPageBreak/>
        <w:t>Museums and churches:</w:t>
      </w:r>
    </w:p>
    <w:p w:rsidR="00837979" w:rsidRPr="00B61EA3" w:rsidRDefault="00837979" w:rsidP="00625D2A">
      <w:pPr>
        <w:pStyle w:val="Question"/>
        <w:numPr>
          <w:ilvl w:val="0"/>
          <w:numId w:val="0"/>
        </w:numPr>
        <w:ind w:left="144"/>
        <w:rPr>
          <w:lang w:val="en-GB"/>
        </w:rPr>
      </w:pPr>
      <w:r w:rsidRPr="00B61EA3">
        <w:rPr>
          <w:lang w:val="en-GB"/>
        </w:rPr>
        <w:t xml:space="preserve">Gallerie degli Uffizi: </w:t>
      </w:r>
      <w:hyperlink r:id="rId36" w:history="1">
        <w:r w:rsidRPr="00B61EA3">
          <w:rPr>
            <w:rStyle w:val="Hyperlink"/>
            <w:lang w:val="en-GB"/>
          </w:rPr>
          <w:t>https://www.uffizi.it/</w:t>
        </w:r>
      </w:hyperlink>
      <w:r w:rsidRPr="00B61EA3">
        <w:rPr>
          <w:lang w:val="en-GB"/>
        </w:rPr>
        <w:t xml:space="preserve">  </w:t>
      </w:r>
      <w:hyperlink r:id="rId37" w:history="1">
        <w:r w:rsidRPr="00B61EA3">
          <w:rPr>
            <w:rStyle w:val="Hyperlink"/>
            <w:lang w:val="en-GB"/>
          </w:rPr>
          <w:t>https://it.wikipedia.org/wiki/Galleria_degli_Uffizi</w:t>
        </w:r>
      </w:hyperlink>
    </w:p>
    <w:p w:rsidR="00837979" w:rsidRDefault="00837979" w:rsidP="00625D2A">
      <w:pPr>
        <w:pStyle w:val="Question"/>
        <w:numPr>
          <w:ilvl w:val="0"/>
          <w:numId w:val="0"/>
        </w:numPr>
        <w:ind w:left="144"/>
        <w:rPr>
          <w:lang w:val="it-IT"/>
        </w:rPr>
      </w:pPr>
      <w:r>
        <w:rPr>
          <w:lang w:val="it-IT"/>
        </w:rPr>
        <w:t xml:space="preserve">Museo Nazionale del Bargello: </w:t>
      </w:r>
      <w:hyperlink r:id="rId38" w:history="1">
        <w:r w:rsidRPr="006E15CC">
          <w:rPr>
            <w:rStyle w:val="Hyperlink"/>
            <w:lang w:val="it-IT"/>
          </w:rPr>
          <w:t>http://www.bargellomusei.beniculturali.it/</w:t>
        </w:r>
      </w:hyperlink>
      <w:r>
        <w:rPr>
          <w:lang w:val="it-IT"/>
        </w:rPr>
        <w:t xml:space="preserve"> </w:t>
      </w:r>
      <w:hyperlink r:id="rId39" w:history="1">
        <w:r w:rsidRPr="006E15CC">
          <w:rPr>
            <w:rStyle w:val="Hyperlink"/>
            <w:lang w:val="it-IT"/>
          </w:rPr>
          <w:t>https://it.wikipedia.org/wiki/Museo_nazionale_del_Bargello</w:t>
        </w:r>
      </w:hyperlink>
    </w:p>
    <w:p w:rsidR="00837979" w:rsidRDefault="00837979" w:rsidP="00625D2A">
      <w:pPr>
        <w:pStyle w:val="Question"/>
        <w:numPr>
          <w:ilvl w:val="0"/>
          <w:numId w:val="0"/>
        </w:numPr>
        <w:ind w:left="144"/>
        <w:rPr>
          <w:lang w:val="it-IT"/>
        </w:rPr>
      </w:pPr>
      <w:r>
        <w:rPr>
          <w:lang w:val="it-IT"/>
        </w:rPr>
        <w:t xml:space="preserve">Museo Galileo: </w:t>
      </w:r>
      <w:hyperlink r:id="rId40" w:history="1">
        <w:r w:rsidRPr="006E15CC">
          <w:rPr>
            <w:rStyle w:val="Hyperlink"/>
            <w:lang w:val="it-IT"/>
          </w:rPr>
          <w:t>https://www.museogalileo.it/</w:t>
        </w:r>
      </w:hyperlink>
      <w:r>
        <w:rPr>
          <w:lang w:val="it-IT"/>
        </w:rPr>
        <w:t xml:space="preserve"> </w:t>
      </w:r>
      <w:hyperlink r:id="rId41" w:history="1">
        <w:r w:rsidRPr="006E15CC">
          <w:rPr>
            <w:rStyle w:val="Hyperlink"/>
            <w:lang w:val="it-IT"/>
          </w:rPr>
          <w:t>https://it.wikipedia.org/wiki/Museo_Galileo</w:t>
        </w:r>
      </w:hyperlink>
    </w:p>
    <w:p w:rsidR="00837979" w:rsidRDefault="00837979" w:rsidP="00625D2A">
      <w:pPr>
        <w:pStyle w:val="Question"/>
        <w:numPr>
          <w:ilvl w:val="0"/>
          <w:numId w:val="0"/>
        </w:numPr>
        <w:ind w:left="144"/>
        <w:rPr>
          <w:lang w:val="it-IT"/>
        </w:rPr>
      </w:pPr>
      <w:r>
        <w:rPr>
          <w:lang w:val="it-IT"/>
        </w:rPr>
        <w:t xml:space="preserve">Museo Stefano Bardini: </w:t>
      </w:r>
      <w:hyperlink r:id="rId42" w:history="1">
        <w:r w:rsidRPr="006E15CC">
          <w:rPr>
            <w:rStyle w:val="Hyperlink"/>
            <w:lang w:val="it-IT"/>
          </w:rPr>
          <w:t>http://museicivicifiorentini.comune.fi.it/bardini/</w:t>
        </w:r>
      </w:hyperlink>
      <w:r>
        <w:rPr>
          <w:lang w:val="it-IT"/>
        </w:rPr>
        <w:t xml:space="preserve">  </w:t>
      </w:r>
      <w:hyperlink r:id="rId43" w:history="1">
        <w:r w:rsidRPr="006E15CC">
          <w:rPr>
            <w:rStyle w:val="Hyperlink"/>
            <w:lang w:val="it-IT"/>
          </w:rPr>
          <w:t>https://it.wikipedia.org/wiki/Museo_Bardini</w:t>
        </w:r>
      </w:hyperlink>
    </w:p>
    <w:p w:rsidR="00837979" w:rsidRDefault="00837979" w:rsidP="00625D2A">
      <w:pPr>
        <w:pStyle w:val="Question"/>
        <w:numPr>
          <w:ilvl w:val="0"/>
          <w:numId w:val="0"/>
        </w:numPr>
        <w:ind w:left="144"/>
        <w:rPr>
          <w:lang w:val="it-IT"/>
        </w:rPr>
      </w:pPr>
      <w:r>
        <w:rPr>
          <w:lang w:val="it-IT"/>
        </w:rPr>
        <w:t xml:space="preserve">Casa Buonarroti: </w:t>
      </w:r>
      <w:hyperlink r:id="rId44" w:history="1">
        <w:r w:rsidRPr="006E15CC">
          <w:rPr>
            <w:rStyle w:val="Hyperlink"/>
            <w:lang w:val="it-IT"/>
          </w:rPr>
          <w:t>http://www.casabuonarroti.it/it/</w:t>
        </w:r>
      </w:hyperlink>
      <w:r>
        <w:rPr>
          <w:lang w:val="it-IT"/>
        </w:rPr>
        <w:t xml:space="preserve"> </w:t>
      </w:r>
      <w:hyperlink r:id="rId45" w:history="1">
        <w:r w:rsidRPr="006E15CC">
          <w:rPr>
            <w:rStyle w:val="Hyperlink"/>
            <w:lang w:val="it-IT"/>
          </w:rPr>
          <w:t>https://it.wikipedia.org/wiki/Casa_Buonarroti</w:t>
        </w:r>
      </w:hyperlink>
    </w:p>
    <w:p w:rsidR="00837979" w:rsidRDefault="00837979" w:rsidP="00625D2A">
      <w:pPr>
        <w:pStyle w:val="Question"/>
        <w:numPr>
          <w:ilvl w:val="0"/>
          <w:numId w:val="0"/>
        </w:numPr>
        <w:ind w:left="144"/>
        <w:rPr>
          <w:lang w:val="it-IT"/>
        </w:rPr>
      </w:pPr>
      <w:r>
        <w:rPr>
          <w:lang w:val="it-IT"/>
        </w:rPr>
        <w:t xml:space="preserve">Basilica di Santa Croce: </w:t>
      </w:r>
      <w:hyperlink r:id="rId46" w:history="1">
        <w:r w:rsidRPr="006E15CC">
          <w:rPr>
            <w:rStyle w:val="Hyperlink"/>
            <w:lang w:val="it-IT"/>
          </w:rPr>
          <w:t>http://www.santacroceopera.it/it/default.aspx</w:t>
        </w:r>
      </w:hyperlink>
      <w:r>
        <w:rPr>
          <w:lang w:val="it-IT"/>
        </w:rPr>
        <w:t xml:space="preserve"> </w:t>
      </w:r>
      <w:hyperlink r:id="rId47" w:history="1">
        <w:r w:rsidRPr="006E15CC">
          <w:rPr>
            <w:rStyle w:val="Hyperlink"/>
            <w:lang w:val="it-IT"/>
          </w:rPr>
          <w:t>https://it.wikipedia.org/wiki/Basilica_di_Santa_Croce</w:t>
        </w:r>
      </w:hyperlink>
    </w:p>
    <w:p w:rsidR="00837979" w:rsidRPr="00C442B5" w:rsidRDefault="00837979" w:rsidP="00C442B5">
      <w:pPr>
        <w:pStyle w:val="Question"/>
        <w:numPr>
          <w:ilvl w:val="0"/>
          <w:numId w:val="0"/>
        </w:numPr>
        <w:rPr>
          <w:i/>
          <w:lang w:val="it-IT"/>
        </w:rPr>
      </w:pPr>
      <w:r w:rsidRPr="00C442B5">
        <w:rPr>
          <w:i/>
          <w:lang w:val="it-IT"/>
        </w:rPr>
        <w:t>Sights:</w:t>
      </w:r>
    </w:p>
    <w:p w:rsidR="00837979" w:rsidRDefault="00837979" w:rsidP="00C442B5">
      <w:pPr>
        <w:pStyle w:val="Question"/>
        <w:numPr>
          <w:ilvl w:val="0"/>
          <w:numId w:val="0"/>
        </w:numPr>
        <w:rPr>
          <w:lang w:val="it-IT"/>
        </w:rPr>
      </w:pPr>
      <w:r>
        <w:rPr>
          <w:lang w:val="it-IT"/>
        </w:rPr>
        <w:t xml:space="preserve">Lungarno and Ponte Vecchio: </w:t>
      </w:r>
      <w:hyperlink r:id="rId48" w:history="1">
        <w:r w:rsidRPr="006E15CC">
          <w:rPr>
            <w:rStyle w:val="Hyperlink"/>
            <w:lang w:val="it-IT"/>
          </w:rPr>
          <w:t>https://it.wikipedia.org/wiki/Lungarno_delle_Grazie</w:t>
        </w:r>
      </w:hyperlink>
      <w:r>
        <w:rPr>
          <w:lang w:val="it-IT"/>
        </w:rPr>
        <w:t xml:space="preserve"> </w:t>
      </w:r>
      <w:hyperlink r:id="rId49" w:history="1">
        <w:r w:rsidRPr="006E15CC">
          <w:rPr>
            <w:rStyle w:val="Hyperlink"/>
            <w:lang w:val="it-IT"/>
          </w:rPr>
          <w:t>https://it.wikipedia.org/wiki/Ponte_Vecchio</w:t>
        </w:r>
      </w:hyperlink>
    </w:p>
    <w:p w:rsidR="00837979" w:rsidRDefault="00837979" w:rsidP="003A03A2">
      <w:pPr>
        <w:pStyle w:val="Question"/>
        <w:numPr>
          <w:ilvl w:val="0"/>
          <w:numId w:val="0"/>
        </w:numPr>
        <w:rPr>
          <w:lang w:val="it-IT"/>
        </w:rPr>
      </w:pPr>
      <w:r>
        <w:rPr>
          <w:lang w:val="it-IT"/>
        </w:rPr>
        <w:t xml:space="preserve">Piazzale Michelangelo: </w:t>
      </w:r>
      <w:hyperlink r:id="rId50" w:history="1">
        <w:r w:rsidRPr="006E15CC">
          <w:rPr>
            <w:rStyle w:val="Hyperlink"/>
            <w:lang w:val="it-IT"/>
          </w:rPr>
          <w:t>https://it.wikipedia.org/wiki/Piazzale_Michelangelo</w:t>
        </w:r>
      </w:hyperlink>
    </w:p>
    <w:p w:rsidR="00837979" w:rsidRPr="00625D2A" w:rsidRDefault="00837979" w:rsidP="003A03A2">
      <w:pPr>
        <w:pStyle w:val="Question"/>
        <w:numPr>
          <w:ilvl w:val="0"/>
          <w:numId w:val="0"/>
        </w:numPr>
        <w:rPr>
          <w:lang w:val="it-IT"/>
        </w:rPr>
      </w:pPr>
    </w:p>
    <w:p w:rsidR="00837979" w:rsidRDefault="00837979" w:rsidP="00E873F6">
      <w:pPr>
        <w:pStyle w:val="Question"/>
      </w:pPr>
      <w:r>
        <w:t>Please describe all the transport options for reaching each of your library buildings open to researchers and the public.</w:t>
      </w:r>
    </w:p>
    <w:p w:rsidR="00837979" w:rsidRDefault="00EE7792">
      <w:hyperlink r:id="rId51" w:history="1">
        <w:r w:rsidR="00837979" w:rsidRPr="006E15CC">
          <w:rPr>
            <w:rStyle w:val="Hyperlink"/>
          </w:rPr>
          <w:t>http://www.bncf.firenze.sbn.it/pagina.php?id=65&amp;rigamenu=Come%20arrivare</w:t>
        </w:r>
      </w:hyperlink>
    </w:p>
    <w:p w:rsidR="00837979" w:rsidRDefault="00837979">
      <w:pPr>
        <w:rPr>
          <w:rFonts w:eastAsia="Times New Roman"/>
          <w:sz w:val="22"/>
          <w:szCs w:val="22"/>
          <w:lang w:val="en-GB" w:eastAsia="en-US"/>
        </w:rPr>
      </w:pPr>
      <w:r>
        <w:br w:type="page"/>
      </w:r>
    </w:p>
    <w:p w:rsidR="00837979" w:rsidRDefault="00837979" w:rsidP="00AB5ED8">
      <w:pPr>
        <w:pStyle w:val="berschrift1"/>
      </w:pPr>
      <w:r>
        <w:lastRenderedPageBreak/>
        <w:t>Chapter IV: Reading Rooms, collections and other interior library spaces</w:t>
      </w:r>
    </w:p>
    <w:p w:rsidR="00837979" w:rsidRDefault="00837979" w:rsidP="00AB5ED8">
      <w:pPr>
        <w:pStyle w:val="Question"/>
      </w:pPr>
      <w:r>
        <w:t>What is the total number of seats in all your reading rooms across all sites?</w:t>
      </w:r>
    </w:p>
    <w:p w:rsidR="00837979" w:rsidRPr="00B76802" w:rsidRDefault="00837979" w:rsidP="00AB5ED8">
      <w:pPr>
        <w:pStyle w:val="Question"/>
        <w:numPr>
          <w:ilvl w:val="0"/>
          <w:numId w:val="0"/>
        </w:numPr>
        <w:ind w:left="144" w:firstLine="374"/>
        <w:rPr>
          <w:b w:val="0"/>
        </w:rPr>
      </w:pPr>
      <w:r>
        <w:rPr>
          <w:b w:val="0"/>
        </w:rPr>
        <w:t>Ca. 280</w:t>
      </w:r>
    </w:p>
    <w:p w:rsidR="00837979" w:rsidRDefault="00837979" w:rsidP="00AB5ED8">
      <w:pPr>
        <w:pStyle w:val="Question"/>
      </w:pPr>
      <w:r>
        <w:t>What is the total square meterage of all your reading rooms across all sites?</w:t>
      </w:r>
    </w:p>
    <w:p w:rsidR="00837979" w:rsidRDefault="00837979" w:rsidP="00E76F8D">
      <w:pPr>
        <w:ind w:left="518"/>
      </w:pPr>
      <w:r>
        <w:t>Ca. 1.200</w:t>
      </w:r>
    </w:p>
    <w:p w:rsidR="00837979" w:rsidRDefault="00837979" w:rsidP="00AB5ED8">
      <w:pPr>
        <w:pStyle w:val="Question"/>
      </w:pPr>
      <w:r>
        <w:t>Please list your reading rooms (type, large, by collection) and individual capacity</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8"/>
        <w:gridCol w:w="2255"/>
        <w:gridCol w:w="2231"/>
        <w:gridCol w:w="1946"/>
      </w:tblGrid>
      <w:tr w:rsidR="00837979" w:rsidRPr="007170F6" w:rsidTr="007170F6">
        <w:tc>
          <w:tcPr>
            <w:tcW w:w="2243" w:type="dxa"/>
          </w:tcPr>
          <w:p w:rsidR="00837979" w:rsidRPr="007170F6" w:rsidRDefault="00837979" w:rsidP="007170F6">
            <w:pPr>
              <w:pStyle w:val="Listenabsatz"/>
              <w:ind w:left="0"/>
            </w:pPr>
            <w:r w:rsidRPr="007170F6">
              <w:t>Reading Room Name</w:t>
            </w:r>
          </w:p>
        </w:tc>
        <w:tc>
          <w:tcPr>
            <w:tcW w:w="2310" w:type="dxa"/>
          </w:tcPr>
          <w:p w:rsidR="00837979" w:rsidRPr="007170F6" w:rsidRDefault="00837979" w:rsidP="007170F6">
            <w:pPr>
              <w:pStyle w:val="Listenabsatz"/>
              <w:ind w:left="0"/>
            </w:pPr>
            <w:r w:rsidRPr="007170F6">
              <w:t>Collection type</w:t>
            </w:r>
          </w:p>
        </w:tc>
        <w:tc>
          <w:tcPr>
            <w:tcW w:w="2303" w:type="dxa"/>
          </w:tcPr>
          <w:p w:rsidR="00837979" w:rsidRPr="007170F6" w:rsidRDefault="00837979" w:rsidP="007170F6">
            <w:pPr>
              <w:pStyle w:val="Listenabsatz"/>
              <w:ind w:left="0"/>
            </w:pPr>
            <w:r w:rsidRPr="007170F6">
              <w:t>Individual room seat capacity</w:t>
            </w:r>
          </w:p>
        </w:tc>
        <w:tc>
          <w:tcPr>
            <w:tcW w:w="2000" w:type="dxa"/>
          </w:tcPr>
          <w:p w:rsidR="00837979" w:rsidRPr="007170F6" w:rsidRDefault="00837979" w:rsidP="007170F6">
            <w:pPr>
              <w:pStyle w:val="Listenabsatz"/>
              <w:ind w:left="0"/>
            </w:pPr>
            <w:r w:rsidRPr="007170F6">
              <w:t>Individual room square metres</w:t>
            </w:r>
          </w:p>
        </w:tc>
      </w:tr>
      <w:tr w:rsidR="00837979" w:rsidRPr="007170F6" w:rsidTr="007170F6">
        <w:tc>
          <w:tcPr>
            <w:tcW w:w="2243" w:type="dxa"/>
          </w:tcPr>
          <w:p w:rsidR="00837979" w:rsidRPr="00224ABF" w:rsidRDefault="00837979" w:rsidP="007170F6">
            <w:pPr>
              <w:pStyle w:val="Listenabsatz"/>
              <w:ind w:left="0"/>
              <w:rPr>
                <w:lang w:val="it-IT"/>
              </w:rPr>
            </w:pPr>
            <w:r w:rsidRPr="00224ABF">
              <w:rPr>
                <w:lang w:val="it-IT"/>
              </w:rPr>
              <w:t xml:space="preserve">Sala di Lettura </w:t>
            </w:r>
            <w:r>
              <w:rPr>
                <w:lang w:val="it-IT"/>
              </w:rPr>
              <w:t>(Reading Room)</w:t>
            </w:r>
          </w:p>
        </w:tc>
        <w:tc>
          <w:tcPr>
            <w:tcW w:w="2310" w:type="dxa"/>
          </w:tcPr>
          <w:p w:rsidR="00837979" w:rsidRPr="007170F6" w:rsidRDefault="00837979" w:rsidP="007170F6">
            <w:pPr>
              <w:pStyle w:val="Listenabsatz"/>
              <w:ind w:left="0"/>
            </w:pPr>
            <w:r>
              <w:t>Books</w:t>
            </w:r>
          </w:p>
        </w:tc>
        <w:tc>
          <w:tcPr>
            <w:tcW w:w="2303" w:type="dxa"/>
          </w:tcPr>
          <w:p w:rsidR="00837979" w:rsidRPr="007170F6" w:rsidRDefault="00837979" w:rsidP="007170F6">
            <w:pPr>
              <w:pStyle w:val="Listenabsatz"/>
              <w:ind w:left="0"/>
            </w:pPr>
            <w:r>
              <w:t>100</w:t>
            </w:r>
          </w:p>
        </w:tc>
        <w:tc>
          <w:tcPr>
            <w:tcW w:w="2000" w:type="dxa"/>
          </w:tcPr>
          <w:p w:rsidR="00837979" w:rsidRPr="007170F6" w:rsidRDefault="00837979" w:rsidP="007170F6">
            <w:pPr>
              <w:pStyle w:val="Listenabsatz"/>
              <w:ind w:left="0"/>
            </w:pPr>
            <w:r>
              <w:t>400</w:t>
            </w:r>
          </w:p>
        </w:tc>
      </w:tr>
      <w:tr w:rsidR="00837979" w:rsidRPr="007170F6" w:rsidTr="007170F6">
        <w:tc>
          <w:tcPr>
            <w:tcW w:w="2243" w:type="dxa"/>
          </w:tcPr>
          <w:p w:rsidR="00837979" w:rsidRPr="007170F6" w:rsidRDefault="00837979" w:rsidP="007170F6">
            <w:pPr>
              <w:pStyle w:val="Listenabsatz"/>
              <w:ind w:left="0"/>
            </w:pPr>
            <w:r>
              <w:t>Sala Periodici (Serials Room)</w:t>
            </w:r>
          </w:p>
        </w:tc>
        <w:tc>
          <w:tcPr>
            <w:tcW w:w="2310" w:type="dxa"/>
          </w:tcPr>
          <w:p w:rsidR="00837979" w:rsidRPr="007170F6" w:rsidRDefault="00837979" w:rsidP="007170F6">
            <w:pPr>
              <w:pStyle w:val="Listenabsatz"/>
              <w:ind w:left="0"/>
            </w:pPr>
            <w:r>
              <w:t>Serials</w:t>
            </w:r>
          </w:p>
        </w:tc>
        <w:tc>
          <w:tcPr>
            <w:tcW w:w="2303" w:type="dxa"/>
          </w:tcPr>
          <w:p w:rsidR="00837979" w:rsidRPr="007170F6" w:rsidRDefault="00837979" w:rsidP="007170F6">
            <w:pPr>
              <w:pStyle w:val="Listenabsatz"/>
              <w:ind w:left="0"/>
            </w:pPr>
            <w:r>
              <w:t>30</w:t>
            </w:r>
          </w:p>
        </w:tc>
        <w:tc>
          <w:tcPr>
            <w:tcW w:w="2000" w:type="dxa"/>
          </w:tcPr>
          <w:p w:rsidR="00837979" w:rsidRPr="007170F6" w:rsidRDefault="00837979" w:rsidP="007170F6">
            <w:pPr>
              <w:pStyle w:val="Listenabsatz"/>
              <w:ind w:left="0"/>
            </w:pPr>
            <w:r>
              <w:t>100</w:t>
            </w:r>
          </w:p>
        </w:tc>
      </w:tr>
      <w:tr w:rsidR="00837979" w:rsidRPr="007170F6" w:rsidTr="007170F6">
        <w:tc>
          <w:tcPr>
            <w:tcW w:w="2243" w:type="dxa"/>
          </w:tcPr>
          <w:p w:rsidR="00837979" w:rsidRPr="007170F6" w:rsidRDefault="00837979" w:rsidP="007170F6">
            <w:pPr>
              <w:pStyle w:val="Listenabsatz"/>
              <w:ind w:left="0"/>
            </w:pPr>
            <w:r>
              <w:t>Sala Cataloghi (Catalogues Room)</w:t>
            </w:r>
          </w:p>
        </w:tc>
        <w:tc>
          <w:tcPr>
            <w:tcW w:w="2310" w:type="dxa"/>
          </w:tcPr>
          <w:p w:rsidR="00837979" w:rsidRPr="007170F6" w:rsidRDefault="00837979" w:rsidP="007170F6">
            <w:pPr>
              <w:pStyle w:val="Listenabsatz"/>
              <w:ind w:left="0"/>
            </w:pPr>
            <w:r>
              <w:t>Catalogues</w:t>
            </w:r>
          </w:p>
        </w:tc>
        <w:tc>
          <w:tcPr>
            <w:tcW w:w="2303" w:type="dxa"/>
          </w:tcPr>
          <w:p w:rsidR="00837979" w:rsidRPr="007170F6" w:rsidRDefault="00837979" w:rsidP="007170F6">
            <w:pPr>
              <w:pStyle w:val="Listenabsatz"/>
              <w:ind w:left="0"/>
            </w:pPr>
            <w:r>
              <w:t>30</w:t>
            </w:r>
          </w:p>
        </w:tc>
        <w:tc>
          <w:tcPr>
            <w:tcW w:w="2000" w:type="dxa"/>
          </w:tcPr>
          <w:p w:rsidR="00837979" w:rsidRPr="007170F6" w:rsidRDefault="00837979" w:rsidP="007170F6">
            <w:pPr>
              <w:pStyle w:val="Listenabsatz"/>
              <w:ind w:left="0"/>
            </w:pPr>
            <w:r>
              <w:t>250</w:t>
            </w:r>
          </w:p>
        </w:tc>
      </w:tr>
      <w:tr w:rsidR="00837979" w:rsidRPr="007170F6" w:rsidTr="007170F6">
        <w:tc>
          <w:tcPr>
            <w:tcW w:w="2243" w:type="dxa"/>
          </w:tcPr>
          <w:p w:rsidR="00837979" w:rsidRPr="007170F6" w:rsidRDefault="00837979" w:rsidP="007170F6">
            <w:pPr>
              <w:pStyle w:val="Listenabsatz"/>
              <w:ind w:left="0"/>
            </w:pPr>
            <w:r>
              <w:t>Sala Manoscritti (Manuscripts Room)</w:t>
            </w:r>
          </w:p>
        </w:tc>
        <w:tc>
          <w:tcPr>
            <w:tcW w:w="2310" w:type="dxa"/>
          </w:tcPr>
          <w:p w:rsidR="00837979" w:rsidRPr="007170F6" w:rsidRDefault="00837979" w:rsidP="007170F6">
            <w:pPr>
              <w:pStyle w:val="Listenabsatz"/>
              <w:ind w:left="0"/>
            </w:pPr>
            <w:r>
              <w:t>Manuscripts, old books, rare materials</w:t>
            </w:r>
          </w:p>
        </w:tc>
        <w:tc>
          <w:tcPr>
            <w:tcW w:w="2303" w:type="dxa"/>
          </w:tcPr>
          <w:p w:rsidR="00837979" w:rsidRPr="007170F6" w:rsidRDefault="00837979" w:rsidP="007170F6">
            <w:pPr>
              <w:pStyle w:val="Listenabsatz"/>
              <w:ind w:left="0"/>
            </w:pPr>
            <w:r>
              <w:t>25</w:t>
            </w:r>
          </w:p>
        </w:tc>
        <w:tc>
          <w:tcPr>
            <w:tcW w:w="2000" w:type="dxa"/>
          </w:tcPr>
          <w:p w:rsidR="00837979" w:rsidRPr="007170F6" w:rsidRDefault="00837979" w:rsidP="007170F6">
            <w:pPr>
              <w:pStyle w:val="Listenabsatz"/>
              <w:ind w:left="0"/>
            </w:pPr>
            <w:r>
              <w:t>100</w:t>
            </w:r>
          </w:p>
        </w:tc>
      </w:tr>
      <w:tr w:rsidR="00837979" w:rsidRPr="007170F6" w:rsidTr="007170F6">
        <w:tc>
          <w:tcPr>
            <w:tcW w:w="2243" w:type="dxa"/>
          </w:tcPr>
          <w:p w:rsidR="00837979" w:rsidRPr="00224ABF" w:rsidRDefault="00837979" w:rsidP="007170F6">
            <w:pPr>
              <w:pStyle w:val="Listenabsatz"/>
              <w:ind w:left="0"/>
              <w:rPr>
                <w:lang w:val="it-IT"/>
              </w:rPr>
            </w:pPr>
            <w:r w:rsidRPr="00224ABF">
              <w:rPr>
                <w:lang w:val="it-IT"/>
              </w:rPr>
              <w:t>Sale di Consultazione (Rare Books pre 1886)</w:t>
            </w:r>
          </w:p>
        </w:tc>
        <w:tc>
          <w:tcPr>
            <w:tcW w:w="2310" w:type="dxa"/>
          </w:tcPr>
          <w:p w:rsidR="00837979" w:rsidRPr="007170F6" w:rsidRDefault="00837979" w:rsidP="007170F6">
            <w:pPr>
              <w:pStyle w:val="Listenabsatz"/>
              <w:ind w:left="0"/>
            </w:pPr>
            <w:r>
              <w:t>Books, old books</w:t>
            </w:r>
          </w:p>
        </w:tc>
        <w:tc>
          <w:tcPr>
            <w:tcW w:w="2303" w:type="dxa"/>
          </w:tcPr>
          <w:p w:rsidR="00837979" w:rsidRPr="007170F6" w:rsidRDefault="00837979" w:rsidP="007170F6">
            <w:pPr>
              <w:pStyle w:val="Listenabsatz"/>
              <w:ind w:left="0"/>
            </w:pPr>
            <w:r>
              <w:t>100</w:t>
            </w:r>
          </w:p>
        </w:tc>
        <w:tc>
          <w:tcPr>
            <w:tcW w:w="2000" w:type="dxa"/>
          </w:tcPr>
          <w:p w:rsidR="00837979" w:rsidRPr="007170F6" w:rsidRDefault="00837979" w:rsidP="007170F6">
            <w:pPr>
              <w:pStyle w:val="Listenabsatz"/>
              <w:ind w:left="0"/>
            </w:pPr>
            <w:r>
              <w:t>300</w:t>
            </w:r>
          </w:p>
        </w:tc>
      </w:tr>
      <w:tr w:rsidR="00837979" w:rsidRPr="007170F6" w:rsidTr="007170F6">
        <w:tc>
          <w:tcPr>
            <w:tcW w:w="2243" w:type="dxa"/>
          </w:tcPr>
          <w:p w:rsidR="00837979" w:rsidRPr="007170F6" w:rsidRDefault="00837979" w:rsidP="007170F6">
            <w:pPr>
              <w:pStyle w:val="Listenabsatz"/>
              <w:ind w:left="0"/>
            </w:pPr>
            <w:r>
              <w:t>Sala Musica (Music Collection Room)</w:t>
            </w:r>
          </w:p>
        </w:tc>
        <w:tc>
          <w:tcPr>
            <w:tcW w:w="2310" w:type="dxa"/>
          </w:tcPr>
          <w:p w:rsidR="00837979" w:rsidRPr="007170F6" w:rsidRDefault="00837979" w:rsidP="007170F6">
            <w:pPr>
              <w:pStyle w:val="Listenabsatz"/>
              <w:ind w:left="0"/>
            </w:pPr>
            <w:r>
              <w:t>Music</w:t>
            </w:r>
          </w:p>
        </w:tc>
        <w:tc>
          <w:tcPr>
            <w:tcW w:w="2303" w:type="dxa"/>
          </w:tcPr>
          <w:p w:rsidR="00837979" w:rsidRPr="007170F6" w:rsidRDefault="00837979" w:rsidP="007170F6">
            <w:pPr>
              <w:pStyle w:val="Listenabsatz"/>
              <w:ind w:left="0"/>
            </w:pPr>
            <w:r>
              <w:t>12</w:t>
            </w:r>
          </w:p>
        </w:tc>
        <w:tc>
          <w:tcPr>
            <w:tcW w:w="2000" w:type="dxa"/>
          </w:tcPr>
          <w:p w:rsidR="00837979" w:rsidRPr="007170F6" w:rsidRDefault="00837979" w:rsidP="007170F6">
            <w:pPr>
              <w:pStyle w:val="Listenabsatz"/>
              <w:ind w:left="0"/>
            </w:pPr>
            <w:r>
              <w:t>48</w:t>
            </w:r>
          </w:p>
        </w:tc>
      </w:tr>
      <w:tr w:rsidR="00837979" w:rsidRPr="007170F6" w:rsidTr="007170F6">
        <w:tc>
          <w:tcPr>
            <w:tcW w:w="2243" w:type="dxa"/>
          </w:tcPr>
          <w:p w:rsidR="00837979" w:rsidRPr="007170F6" w:rsidRDefault="00837979" w:rsidP="007170F6">
            <w:pPr>
              <w:pStyle w:val="Listenabsatz"/>
              <w:ind w:left="0"/>
            </w:pPr>
          </w:p>
        </w:tc>
        <w:tc>
          <w:tcPr>
            <w:tcW w:w="2310" w:type="dxa"/>
          </w:tcPr>
          <w:p w:rsidR="00837979" w:rsidRPr="007170F6" w:rsidRDefault="00837979" w:rsidP="007170F6">
            <w:pPr>
              <w:pStyle w:val="Listenabsatz"/>
              <w:ind w:left="0"/>
            </w:pPr>
          </w:p>
        </w:tc>
        <w:tc>
          <w:tcPr>
            <w:tcW w:w="2303" w:type="dxa"/>
          </w:tcPr>
          <w:p w:rsidR="00837979" w:rsidRPr="007170F6" w:rsidRDefault="00837979" w:rsidP="007170F6">
            <w:pPr>
              <w:pStyle w:val="Listenabsatz"/>
              <w:ind w:left="0"/>
            </w:pPr>
          </w:p>
        </w:tc>
        <w:tc>
          <w:tcPr>
            <w:tcW w:w="2000" w:type="dxa"/>
          </w:tcPr>
          <w:p w:rsidR="00837979" w:rsidRPr="007170F6" w:rsidRDefault="00837979" w:rsidP="007170F6">
            <w:pPr>
              <w:pStyle w:val="Listenabsatz"/>
              <w:ind w:left="0"/>
            </w:pPr>
          </w:p>
        </w:tc>
      </w:tr>
      <w:tr w:rsidR="00837979" w:rsidRPr="007170F6" w:rsidTr="007170F6">
        <w:tc>
          <w:tcPr>
            <w:tcW w:w="2243" w:type="dxa"/>
          </w:tcPr>
          <w:p w:rsidR="00837979" w:rsidRPr="007170F6" w:rsidRDefault="00837979" w:rsidP="007170F6">
            <w:pPr>
              <w:pStyle w:val="Listenabsatz"/>
              <w:ind w:left="0"/>
            </w:pPr>
          </w:p>
        </w:tc>
        <w:tc>
          <w:tcPr>
            <w:tcW w:w="2310" w:type="dxa"/>
          </w:tcPr>
          <w:p w:rsidR="00837979" w:rsidRPr="007170F6" w:rsidRDefault="00837979" w:rsidP="007170F6">
            <w:pPr>
              <w:pStyle w:val="Listenabsatz"/>
              <w:ind w:left="0"/>
            </w:pPr>
          </w:p>
        </w:tc>
        <w:tc>
          <w:tcPr>
            <w:tcW w:w="2303" w:type="dxa"/>
          </w:tcPr>
          <w:p w:rsidR="00837979" w:rsidRPr="007170F6" w:rsidRDefault="00837979" w:rsidP="007170F6">
            <w:pPr>
              <w:pStyle w:val="Listenabsatz"/>
              <w:ind w:left="0"/>
            </w:pPr>
          </w:p>
        </w:tc>
        <w:tc>
          <w:tcPr>
            <w:tcW w:w="2000" w:type="dxa"/>
          </w:tcPr>
          <w:p w:rsidR="00837979" w:rsidRPr="007170F6" w:rsidRDefault="00837979" w:rsidP="007170F6">
            <w:pPr>
              <w:pStyle w:val="Listenabsatz"/>
              <w:ind w:left="0"/>
            </w:pPr>
          </w:p>
        </w:tc>
      </w:tr>
      <w:tr w:rsidR="00837979" w:rsidRPr="007170F6" w:rsidTr="007170F6">
        <w:tc>
          <w:tcPr>
            <w:tcW w:w="2243" w:type="dxa"/>
          </w:tcPr>
          <w:p w:rsidR="00837979" w:rsidRPr="007170F6" w:rsidRDefault="00837979" w:rsidP="007170F6">
            <w:pPr>
              <w:pStyle w:val="Listenabsatz"/>
              <w:ind w:left="0"/>
            </w:pPr>
          </w:p>
        </w:tc>
        <w:tc>
          <w:tcPr>
            <w:tcW w:w="2310" w:type="dxa"/>
          </w:tcPr>
          <w:p w:rsidR="00837979" w:rsidRPr="007170F6" w:rsidRDefault="00837979" w:rsidP="007170F6">
            <w:pPr>
              <w:pStyle w:val="Listenabsatz"/>
              <w:ind w:left="0"/>
            </w:pPr>
          </w:p>
        </w:tc>
        <w:tc>
          <w:tcPr>
            <w:tcW w:w="2303" w:type="dxa"/>
          </w:tcPr>
          <w:p w:rsidR="00837979" w:rsidRPr="007170F6" w:rsidRDefault="00837979" w:rsidP="007170F6">
            <w:pPr>
              <w:pStyle w:val="Listenabsatz"/>
              <w:ind w:left="0"/>
            </w:pPr>
          </w:p>
        </w:tc>
        <w:tc>
          <w:tcPr>
            <w:tcW w:w="2000" w:type="dxa"/>
          </w:tcPr>
          <w:p w:rsidR="00837979" w:rsidRPr="007170F6" w:rsidRDefault="00837979" w:rsidP="007170F6">
            <w:pPr>
              <w:pStyle w:val="Listenabsatz"/>
              <w:ind w:left="0"/>
            </w:pPr>
          </w:p>
        </w:tc>
      </w:tr>
      <w:tr w:rsidR="00837979" w:rsidRPr="007170F6" w:rsidTr="007170F6">
        <w:tc>
          <w:tcPr>
            <w:tcW w:w="2243" w:type="dxa"/>
          </w:tcPr>
          <w:p w:rsidR="00837979" w:rsidRPr="007170F6" w:rsidRDefault="00837979" w:rsidP="007170F6">
            <w:pPr>
              <w:pStyle w:val="Listenabsatz"/>
              <w:ind w:left="0"/>
            </w:pPr>
          </w:p>
        </w:tc>
        <w:tc>
          <w:tcPr>
            <w:tcW w:w="2310" w:type="dxa"/>
          </w:tcPr>
          <w:p w:rsidR="00837979" w:rsidRPr="007170F6" w:rsidRDefault="00837979" w:rsidP="007170F6">
            <w:pPr>
              <w:pStyle w:val="Listenabsatz"/>
              <w:ind w:left="0"/>
            </w:pPr>
          </w:p>
        </w:tc>
        <w:tc>
          <w:tcPr>
            <w:tcW w:w="2303" w:type="dxa"/>
          </w:tcPr>
          <w:p w:rsidR="00837979" w:rsidRPr="007170F6" w:rsidRDefault="00837979" w:rsidP="007170F6">
            <w:pPr>
              <w:pStyle w:val="Listenabsatz"/>
              <w:ind w:left="0"/>
            </w:pPr>
          </w:p>
        </w:tc>
        <w:tc>
          <w:tcPr>
            <w:tcW w:w="2000" w:type="dxa"/>
          </w:tcPr>
          <w:p w:rsidR="00837979" w:rsidRPr="007170F6" w:rsidRDefault="00837979" w:rsidP="007170F6">
            <w:pPr>
              <w:pStyle w:val="Listenabsatz"/>
              <w:ind w:left="0"/>
            </w:pPr>
          </w:p>
        </w:tc>
      </w:tr>
      <w:tr w:rsidR="00837979" w:rsidRPr="007170F6" w:rsidTr="007170F6">
        <w:tc>
          <w:tcPr>
            <w:tcW w:w="2243" w:type="dxa"/>
          </w:tcPr>
          <w:p w:rsidR="00837979" w:rsidRPr="007170F6" w:rsidRDefault="00837979" w:rsidP="007170F6">
            <w:pPr>
              <w:pStyle w:val="Listenabsatz"/>
              <w:ind w:left="0"/>
            </w:pPr>
          </w:p>
        </w:tc>
        <w:tc>
          <w:tcPr>
            <w:tcW w:w="2310" w:type="dxa"/>
          </w:tcPr>
          <w:p w:rsidR="00837979" w:rsidRPr="007170F6" w:rsidRDefault="00837979" w:rsidP="007170F6">
            <w:pPr>
              <w:pStyle w:val="Listenabsatz"/>
              <w:ind w:left="0"/>
            </w:pPr>
          </w:p>
        </w:tc>
        <w:tc>
          <w:tcPr>
            <w:tcW w:w="2303" w:type="dxa"/>
          </w:tcPr>
          <w:p w:rsidR="00837979" w:rsidRPr="007170F6" w:rsidRDefault="00837979" w:rsidP="007170F6">
            <w:pPr>
              <w:pStyle w:val="Listenabsatz"/>
              <w:ind w:left="0"/>
            </w:pPr>
          </w:p>
        </w:tc>
        <w:tc>
          <w:tcPr>
            <w:tcW w:w="2000" w:type="dxa"/>
          </w:tcPr>
          <w:p w:rsidR="00837979" w:rsidRPr="007170F6" w:rsidRDefault="00837979" w:rsidP="007170F6">
            <w:pPr>
              <w:pStyle w:val="Listenabsatz"/>
              <w:ind w:left="0"/>
            </w:pPr>
          </w:p>
        </w:tc>
      </w:tr>
      <w:tr w:rsidR="00837979" w:rsidRPr="007170F6" w:rsidTr="007170F6">
        <w:tc>
          <w:tcPr>
            <w:tcW w:w="2243" w:type="dxa"/>
          </w:tcPr>
          <w:p w:rsidR="00837979" w:rsidRPr="007170F6" w:rsidRDefault="00837979" w:rsidP="007170F6">
            <w:pPr>
              <w:pStyle w:val="Listenabsatz"/>
              <w:ind w:left="0"/>
            </w:pPr>
          </w:p>
        </w:tc>
        <w:tc>
          <w:tcPr>
            <w:tcW w:w="2310" w:type="dxa"/>
          </w:tcPr>
          <w:p w:rsidR="00837979" w:rsidRPr="007170F6" w:rsidRDefault="00837979" w:rsidP="007170F6">
            <w:pPr>
              <w:pStyle w:val="Listenabsatz"/>
              <w:ind w:left="0"/>
            </w:pPr>
          </w:p>
        </w:tc>
        <w:tc>
          <w:tcPr>
            <w:tcW w:w="2303" w:type="dxa"/>
          </w:tcPr>
          <w:p w:rsidR="00837979" w:rsidRPr="007170F6" w:rsidRDefault="00837979" w:rsidP="007170F6">
            <w:pPr>
              <w:pStyle w:val="Listenabsatz"/>
              <w:ind w:left="0"/>
            </w:pPr>
          </w:p>
        </w:tc>
        <w:tc>
          <w:tcPr>
            <w:tcW w:w="2000" w:type="dxa"/>
          </w:tcPr>
          <w:p w:rsidR="00837979" w:rsidRPr="007170F6" w:rsidRDefault="00837979" w:rsidP="007170F6">
            <w:pPr>
              <w:pStyle w:val="Listenabsatz"/>
              <w:ind w:left="0"/>
            </w:pPr>
          </w:p>
        </w:tc>
      </w:tr>
    </w:tbl>
    <w:p w:rsidR="00837979" w:rsidRDefault="00837979" w:rsidP="00AB5ED8">
      <w:pPr>
        <w:pStyle w:val="Question"/>
      </w:pPr>
      <w:r>
        <w:t>Do users register to use your Reading Rooms? If so, how?</w:t>
      </w:r>
    </w:p>
    <w:p w:rsidR="00837979" w:rsidRPr="0019583E" w:rsidRDefault="00837979" w:rsidP="00B766BE">
      <w:pPr>
        <w:ind w:left="518"/>
        <w:jc w:val="both"/>
        <w:rPr>
          <w:i/>
        </w:rPr>
      </w:pPr>
      <w:r w:rsidRPr="0019583E">
        <w:rPr>
          <w:i/>
        </w:rPr>
        <w:t>Reader Pass (Reading room: valid for five years; Manuscrip</w:t>
      </w:r>
      <w:r>
        <w:rPr>
          <w:i/>
        </w:rPr>
        <w:t>ts room: valid for one year</w:t>
      </w:r>
      <w:r w:rsidRPr="0019583E">
        <w:rPr>
          <w:i/>
        </w:rPr>
        <w:t>; Sale di consul</w:t>
      </w:r>
      <w:r>
        <w:rPr>
          <w:i/>
        </w:rPr>
        <w:t>tazione: valid for one year</w:t>
      </w:r>
      <w:r w:rsidRPr="0019583E">
        <w:rPr>
          <w:i/>
        </w:rPr>
        <w:t xml:space="preserve">); signatures on the registers in Manuscripts room </w:t>
      </w:r>
      <w:r>
        <w:rPr>
          <w:i/>
        </w:rPr>
        <w:t>and Sale di C</w:t>
      </w:r>
      <w:r w:rsidRPr="0019583E">
        <w:rPr>
          <w:i/>
        </w:rPr>
        <w:t>onsultazione</w:t>
      </w:r>
    </w:p>
    <w:p w:rsidR="00837979" w:rsidRDefault="00837979" w:rsidP="00AB5ED8">
      <w:pPr>
        <w:pStyle w:val="Question"/>
      </w:pPr>
      <w:r>
        <w:t>Do users pay to use your Reading Rooms? If so, how much?</w:t>
      </w:r>
    </w:p>
    <w:p w:rsidR="00837979" w:rsidRPr="00224ABF" w:rsidRDefault="00837979" w:rsidP="00AB5ED8">
      <w:pPr>
        <w:ind w:firstLine="567"/>
        <w:rPr>
          <w:i/>
        </w:rPr>
      </w:pPr>
      <w:r w:rsidRPr="00224ABF">
        <w:rPr>
          <w:i/>
        </w:rPr>
        <w:t>No</w:t>
      </w:r>
    </w:p>
    <w:p w:rsidR="00837979" w:rsidRDefault="00837979" w:rsidP="00D14821">
      <w:pPr>
        <w:pStyle w:val="Question"/>
      </w:pPr>
      <w:r>
        <w:t>How are your collections accessed within the Reading Rooms? Is collection material open access or called to order? Please describe.</w:t>
      </w:r>
    </w:p>
    <w:p w:rsidR="00837979" w:rsidRPr="00224ABF" w:rsidRDefault="00837979" w:rsidP="00D14821">
      <w:pPr>
        <w:ind w:firstLine="567"/>
        <w:rPr>
          <w:i/>
        </w:rPr>
      </w:pPr>
      <w:r w:rsidRPr="00224ABF">
        <w:rPr>
          <w:i/>
        </w:rPr>
        <w:t>Access is mixed: Reference literature in Reading rooms; all other material: called to order</w:t>
      </w:r>
    </w:p>
    <w:p w:rsidR="00837979" w:rsidRPr="00441640" w:rsidRDefault="00837979" w:rsidP="00A728E1">
      <w:pPr>
        <w:pStyle w:val="Listenabsatz"/>
        <w:rPr>
          <w:lang w:val="en-US"/>
        </w:rPr>
      </w:pPr>
    </w:p>
    <w:p w:rsidR="00837979" w:rsidRDefault="00837979" w:rsidP="00D14821">
      <w:pPr>
        <w:pStyle w:val="Question"/>
      </w:pPr>
      <w:r>
        <w:t xml:space="preserve">What is the average number of visits per day to </w:t>
      </w:r>
      <w:r w:rsidRPr="007C0FF0">
        <w:t>your Reading Rooms</w:t>
      </w:r>
      <w:r>
        <w:t>?</w:t>
      </w:r>
    </w:p>
    <w:p w:rsidR="00837979" w:rsidRDefault="00837979" w:rsidP="00021AA4">
      <w:pPr>
        <w:pStyle w:val="Question"/>
        <w:numPr>
          <w:ilvl w:val="0"/>
          <w:numId w:val="0"/>
        </w:numPr>
        <w:ind w:left="518"/>
        <w:rPr>
          <w:b w:val="0"/>
        </w:rPr>
      </w:pPr>
      <w:r>
        <w:rPr>
          <w:b w:val="0"/>
        </w:rPr>
        <w:t>Open days 2017</w:t>
      </w:r>
      <w:r w:rsidRPr="007C0FF0">
        <w:rPr>
          <w:b w:val="0"/>
        </w:rPr>
        <w:t xml:space="preserve">: </w:t>
      </w:r>
      <w:r>
        <w:rPr>
          <w:b w:val="0"/>
        </w:rPr>
        <w:t>301</w:t>
      </w:r>
    </w:p>
    <w:p w:rsidR="00837979" w:rsidRDefault="00837979" w:rsidP="00021AA4">
      <w:pPr>
        <w:pStyle w:val="Question"/>
        <w:numPr>
          <w:ilvl w:val="0"/>
          <w:numId w:val="0"/>
        </w:numPr>
        <w:ind w:left="518"/>
        <w:rPr>
          <w:b w:val="0"/>
        </w:rPr>
      </w:pPr>
      <w:r>
        <w:rPr>
          <w:b w:val="0"/>
        </w:rPr>
        <w:t>Total of readers 2016: 93.257</w:t>
      </w:r>
    </w:p>
    <w:p w:rsidR="00837979" w:rsidRDefault="00837979" w:rsidP="006B2DFE">
      <w:pPr>
        <w:pStyle w:val="Question"/>
        <w:numPr>
          <w:ilvl w:val="0"/>
          <w:numId w:val="0"/>
        </w:numPr>
        <w:ind w:left="518"/>
        <w:rPr>
          <w:b w:val="0"/>
        </w:rPr>
      </w:pPr>
      <w:r>
        <w:rPr>
          <w:b w:val="0"/>
        </w:rPr>
        <w:t>Average per day: 309</w:t>
      </w:r>
    </w:p>
    <w:p w:rsidR="00837979" w:rsidRDefault="00837979" w:rsidP="006B2DFE">
      <w:pPr>
        <w:pStyle w:val="Question"/>
        <w:numPr>
          <w:ilvl w:val="0"/>
          <w:numId w:val="0"/>
        </w:numPr>
        <w:ind w:left="518"/>
        <w:rPr>
          <w:b w:val="0"/>
        </w:rPr>
      </w:pPr>
    </w:p>
    <w:p w:rsidR="00837979" w:rsidRDefault="00837979" w:rsidP="00D14821">
      <w:pPr>
        <w:pStyle w:val="Question"/>
        <w:numPr>
          <w:ilvl w:val="0"/>
          <w:numId w:val="0"/>
        </w:numPr>
        <w:ind w:left="518"/>
        <w:rPr>
          <w:b w:val="0"/>
        </w:rPr>
      </w:pPr>
      <w:r>
        <w:rPr>
          <w:b w:val="0"/>
        </w:rPr>
        <w:t>Open days 2016</w:t>
      </w:r>
      <w:r w:rsidRPr="007C0FF0">
        <w:rPr>
          <w:b w:val="0"/>
        </w:rPr>
        <w:t>: 292</w:t>
      </w:r>
    </w:p>
    <w:p w:rsidR="00837979" w:rsidRDefault="00837979" w:rsidP="00D14821">
      <w:pPr>
        <w:pStyle w:val="Question"/>
        <w:numPr>
          <w:ilvl w:val="0"/>
          <w:numId w:val="0"/>
        </w:numPr>
        <w:ind w:left="518"/>
        <w:rPr>
          <w:b w:val="0"/>
        </w:rPr>
      </w:pPr>
      <w:r>
        <w:rPr>
          <w:b w:val="0"/>
        </w:rPr>
        <w:t>Total of readers 2016: 120.343</w:t>
      </w:r>
    </w:p>
    <w:p w:rsidR="00837979" w:rsidRDefault="00837979" w:rsidP="00D14821">
      <w:pPr>
        <w:pStyle w:val="Question"/>
        <w:numPr>
          <w:ilvl w:val="0"/>
          <w:numId w:val="0"/>
        </w:numPr>
        <w:ind w:left="518"/>
        <w:rPr>
          <w:b w:val="0"/>
        </w:rPr>
      </w:pPr>
      <w:r>
        <w:rPr>
          <w:b w:val="0"/>
        </w:rPr>
        <w:t>Average per day: 412,13</w:t>
      </w:r>
    </w:p>
    <w:p w:rsidR="00837979" w:rsidRDefault="00837979" w:rsidP="00D14821">
      <w:pPr>
        <w:pStyle w:val="Question"/>
        <w:numPr>
          <w:ilvl w:val="0"/>
          <w:numId w:val="0"/>
        </w:numPr>
        <w:ind w:left="518"/>
        <w:rPr>
          <w:b w:val="0"/>
        </w:rPr>
      </w:pPr>
    </w:p>
    <w:p w:rsidR="00837979" w:rsidRDefault="00837979" w:rsidP="00021AA4">
      <w:pPr>
        <w:pStyle w:val="Question"/>
        <w:numPr>
          <w:ilvl w:val="0"/>
          <w:numId w:val="0"/>
        </w:numPr>
        <w:ind w:left="518"/>
        <w:rPr>
          <w:b w:val="0"/>
        </w:rPr>
      </w:pPr>
      <w:r>
        <w:rPr>
          <w:b w:val="0"/>
        </w:rPr>
        <w:t>Open days 2007: no figures</w:t>
      </w:r>
    </w:p>
    <w:p w:rsidR="00837979" w:rsidRDefault="00837979" w:rsidP="00021AA4">
      <w:pPr>
        <w:pStyle w:val="Question"/>
        <w:numPr>
          <w:ilvl w:val="0"/>
          <w:numId w:val="0"/>
        </w:numPr>
        <w:ind w:left="518"/>
        <w:rPr>
          <w:b w:val="0"/>
        </w:rPr>
      </w:pPr>
      <w:r>
        <w:rPr>
          <w:b w:val="0"/>
        </w:rPr>
        <w:t>Total of readers 2016: ca. 150.000</w:t>
      </w:r>
    </w:p>
    <w:p w:rsidR="00837979" w:rsidRDefault="00837979" w:rsidP="00441640">
      <w:pPr>
        <w:pStyle w:val="Question"/>
        <w:numPr>
          <w:ilvl w:val="0"/>
          <w:numId w:val="0"/>
        </w:numPr>
        <w:ind w:left="518"/>
        <w:rPr>
          <w:b w:val="0"/>
        </w:rPr>
      </w:pPr>
      <w:r>
        <w:rPr>
          <w:b w:val="0"/>
        </w:rPr>
        <w:t>Average per day: no figures</w:t>
      </w:r>
    </w:p>
    <w:p w:rsidR="00837979" w:rsidRPr="002F76E6" w:rsidRDefault="00837979" w:rsidP="00441640">
      <w:pPr>
        <w:pStyle w:val="Question"/>
        <w:numPr>
          <w:ilvl w:val="0"/>
          <w:numId w:val="0"/>
        </w:numPr>
        <w:ind w:left="518"/>
        <w:rPr>
          <w:b w:val="0"/>
        </w:rPr>
      </w:pPr>
    </w:p>
    <w:p w:rsidR="00837979" w:rsidRDefault="00837979" w:rsidP="00D14821">
      <w:pPr>
        <w:pStyle w:val="Question"/>
      </w:pPr>
      <w:r>
        <w:t>What is the average number of visits per day to your library?</w:t>
      </w:r>
    </w:p>
    <w:p w:rsidR="00837979" w:rsidRDefault="00837979" w:rsidP="00245BD4">
      <w:pPr>
        <w:pStyle w:val="Question"/>
        <w:numPr>
          <w:ilvl w:val="0"/>
          <w:numId w:val="0"/>
        </w:numPr>
        <w:ind w:left="518"/>
        <w:rPr>
          <w:b w:val="0"/>
        </w:rPr>
      </w:pPr>
      <w:r>
        <w:rPr>
          <w:b w:val="0"/>
        </w:rPr>
        <w:t>Open days 2017: 301</w:t>
      </w:r>
    </w:p>
    <w:p w:rsidR="00837979" w:rsidRDefault="00837979" w:rsidP="00245BD4">
      <w:pPr>
        <w:pStyle w:val="Question"/>
        <w:numPr>
          <w:ilvl w:val="0"/>
          <w:numId w:val="0"/>
        </w:numPr>
        <w:ind w:left="518"/>
        <w:rPr>
          <w:b w:val="0"/>
        </w:rPr>
      </w:pPr>
      <w:r>
        <w:rPr>
          <w:b w:val="0"/>
        </w:rPr>
        <w:t>Total of readers 2016: 93.257</w:t>
      </w:r>
    </w:p>
    <w:p w:rsidR="00837979" w:rsidRDefault="00837979" w:rsidP="00245BD4">
      <w:pPr>
        <w:pStyle w:val="Question"/>
        <w:numPr>
          <w:ilvl w:val="0"/>
          <w:numId w:val="0"/>
        </w:numPr>
        <w:ind w:left="518"/>
        <w:rPr>
          <w:b w:val="0"/>
        </w:rPr>
      </w:pPr>
      <w:r>
        <w:rPr>
          <w:b w:val="0"/>
        </w:rPr>
        <w:t>Average per day: 309</w:t>
      </w:r>
    </w:p>
    <w:p w:rsidR="00837979" w:rsidRDefault="00837979" w:rsidP="00245BD4">
      <w:pPr>
        <w:pStyle w:val="Question"/>
        <w:numPr>
          <w:ilvl w:val="0"/>
          <w:numId w:val="0"/>
        </w:numPr>
        <w:ind w:left="518"/>
      </w:pPr>
    </w:p>
    <w:p w:rsidR="00837979" w:rsidRDefault="00837979" w:rsidP="00C03038">
      <w:pPr>
        <w:pStyle w:val="berschrift1"/>
      </w:pPr>
      <w:r>
        <w:t>Chapter V: Staffing</w:t>
      </w:r>
    </w:p>
    <w:p w:rsidR="00837979" w:rsidRDefault="00EE7792" w:rsidP="00C03038">
      <w:pPr>
        <w:pStyle w:val="Question"/>
      </w:pPr>
      <w:r>
        <w:t xml:space="preserve">What is the </w:t>
      </w:r>
      <w:r w:rsidR="00837979">
        <w:t>number of</w:t>
      </w:r>
      <w:r>
        <w:t xml:space="preserve"> staff employed by the library in total </w:t>
      </w:r>
      <w:r w:rsidR="00837979">
        <w:t>?</w:t>
      </w:r>
    </w:p>
    <w:p w:rsidR="00837979" w:rsidRDefault="00837979" w:rsidP="00441640">
      <w:pPr>
        <w:pStyle w:val="Question"/>
        <w:numPr>
          <w:ilvl w:val="0"/>
          <w:numId w:val="0"/>
        </w:numPr>
      </w:pPr>
    </w:p>
    <w:p w:rsidR="00837979" w:rsidRDefault="00837979" w:rsidP="00441640">
      <w:pPr>
        <w:pStyle w:val="Listenabsatz"/>
      </w:pPr>
      <w:r>
        <w:rPr>
          <w:b/>
        </w:rPr>
        <w:t xml:space="preserve">2017: </w:t>
      </w:r>
      <w:r>
        <w:t xml:space="preserve">Staff per </w:t>
      </w:r>
      <w:r w:rsidRPr="00A728E1">
        <w:rPr>
          <w:b/>
        </w:rPr>
        <w:t>31.12.2017</w:t>
      </w:r>
      <w:r>
        <w:t>: 151</w:t>
      </w:r>
    </w:p>
    <w:p w:rsidR="00837979" w:rsidRDefault="00837979" w:rsidP="00441640">
      <w:pPr>
        <w:pStyle w:val="Listenabsatz"/>
      </w:pPr>
    </w:p>
    <w:p w:rsidR="00837979" w:rsidRPr="004F12A6" w:rsidRDefault="00837979" w:rsidP="004F12A6">
      <w:pPr>
        <w:pStyle w:val="Listenabsatz"/>
      </w:pPr>
    </w:p>
    <w:p w:rsidR="00837979" w:rsidRDefault="00EE7792" w:rsidP="00E873F6">
      <w:pPr>
        <w:pStyle w:val="Question"/>
      </w:pPr>
      <w:r>
        <w:t xml:space="preserve">What is the number of staff employed by the library </w:t>
      </w:r>
      <w:r>
        <w:t xml:space="preserve">in FTE </w:t>
      </w:r>
      <w:r w:rsidR="00837979">
        <w:t>?</w:t>
      </w:r>
    </w:p>
    <w:p w:rsidR="00837979" w:rsidRPr="00A60E10" w:rsidRDefault="00837979" w:rsidP="00A60E10">
      <w:pPr>
        <w:pStyle w:val="Question"/>
        <w:numPr>
          <w:ilvl w:val="0"/>
          <w:numId w:val="0"/>
        </w:numPr>
        <w:ind w:left="518"/>
        <w:rPr>
          <w:b w:val="0"/>
        </w:rPr>
      </w:pPr>
      <w:r w:rsidRPr="00A60E10">
        <w:rPr>
          <w:b w:val="0"/>
        </w:rPr>
        <w:t>2017:</w:t>
      </w:r>
      <w:bookmarkStart w:id="0" w:name="_GoBack"/>
      <w:bookmarkEnd w:id="0"/>
    </w:p>
    <w:sectPr w:rsidR="00837979" w:rsidRPr="00A60E10" w:rsidSect="004F0039">
      <w:footerReference w:type="default" r:id="rId52"/>
      <w:headerReference w:type="firs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7979" w:rsidRDefault="00837979">
      <w:pPr>
        <w:spacing w:before="0" w:line="240" w:lineRule="auto"/>
      </w:pPr>
      <w:r>
        <w:separator/>
      </w:r>
    </w:p>
  </w:endnote>
  <w:endnote w:type="continuationSeparator" w:id="0">
    <w:p w:rsidR="00837979" w:rsidRDefault="0083797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979" w:rsidRDefault="005025EC">
    <w:pPr>
      <w:pStyle w:val="Fuzeile"/>
    </w:pPr>
    <w:r>
      <w:fldChar w:fldCharType="begin"/>
    </w:r>
    <w:r>
      <w:instrText xml:space="preserve"> PAGE   \* MERGEFORMAT </w:instrText>
    </w:r>
    <w:r>
      <w:fldChar w:fldCharType="separate"/>
    </w:r>
    <w:r w:rsidR="00EE7792">
      <w:rPr>
        <w:noProof/>
      </w:rPr>
      <w:t>17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7979" w:rsidRDefault="00837979">
      <w:pPr>
        <w:spacing w:before="0" w:line="240" w:lineRule="auto"/>
      </w:pPr>
      <w:r>
        <w:separator/>
      </w:r>
    </w:p>
  </w:footnote>
  <w:footnote w:type="continuationSeparator" w:id="0">
    <w:p w:rsidR="00837979" w:rsidRDefault="00837979">
      <w:pPr>
        <w:spacing w:before="0" w:line="240" w:lineRule="auto"/>
      </w:pPr>
      <w:r>
        <w:continuationSeparator/>
      </w:r>
    </w:p>
  </w:footnote>
  <w:footnote w:id="1">
    <w:p w:rsidR="00837979" w:rsidRDefault="00837979">
      <w:pPr>
        <w:pStyle w:val="Funotentext"/>
      </w:pPr>
      <w:r>
        <w:rPr>
          <w:rStyle w:val="Funotenzeichen"/>
        </w:rPr>
        <w:footnoteRef/>
      </w:r>
      <w:r>
        <w:t xml:space="preserve"> </w:t>
      </w:r>
      <w:r w:rsidRPr="004F0039">
        <w:t xml:space="preserve">The keynote presentation may be accessed via </w:t>
      </w:r>
      <w:hyperlink r:id="rId1" w:history="1">
        <w:r w:rsidRPr="00321AA8">
          <w:rPr>
            <w:rStyle w:val="Hyperlink"/>
          </w:rPr>
          <w:t>http://www.cenl.org/members/cenl-annual-general-meeting-2017-15-16-may-british-library-london/nggallery/page/1</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979" w:rsidRDefault="005025EC">
    <w:pPr>
      <w:pStyle w:val="Kopfzeile"/>
    </w:pPr>
    <w:r>
      <w:rPr>
        <w:noProof/>
        <w:lang w:val="de-AT" w:eastAsia="de-AT"/>
      </w:rPr>
      <w:drawing>
        <wp:inline distT="0" distB="0" distL="0" distR="0">
          <wp:extent cx="781050" cy="32385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323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9B6FD7"/>
    <w:multiLevelType w:val="multilevel"/>
    <w:tmpl w:val="C57E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BB6A6F"/>
    <w:multiLevelType w:val="multilevel"/>
    <w:tmpl w:val="92E6F8E6"/>
    <w:lvl w:ilvl="0">
      <w:start w:val="1"/>
      <w:numFmt w:val="decimal"/>
      <w:pStyle w:val="Answer"/>
      <w:lvlText w:val="%1."/>
      <w:lvlJc w:val="left"/>
      <w:pPr>
        <w:ind w:left="893" w:hanging="375"/>
      </w:pPr>
      <w:rPr>
        <w:rFonts w:cs="Times New Roman" w:hint="default"/>
        <w:color w:val="auto"/>
      </w:rPr>
    </w:lvl>
    <w:lvl w:ilvl="1">
      <w:start w:val="1"/>
      <w:numFmt w:val="lowerLetter"/>
      <w:lvlText w:val="%2."/>
      <w:lvlJc w:val="left"/>
      <w:pPr>
        <w:ind w:left="1267" w:hanging="374"/>
      </w:pPr>
      <w:rPr>
        <w:rFonts w:cs="Times New Roman" w:hint="default"/>
      </w:rPr>
    </w:lvl>
    <w:lvl w:ilvl="2">
      <w:start w:val="1"/>
      <w:numFmt w:val="lowerRoman"/>
      <w:lvlText w:val="%3."/>
      <w:lvlJc w:val="left"/>
      <w:pPr>
        <w:ind w:left="1642" w:hanging="375"/>
      </w:pPr>
      <w:rPr>
        <w:rFonts w:cs="Times New Roman" w:hint="default"/>
      </w:rPr>
    </w:lvl>
    <w:lvl w:ilvl="3">
      <w:start w:val="1"/>
      <w:numFmt w:val="decimal"/>
      <w:lvlText w:val="%4."/>
      <w:lvlJc w:val="left"/>
      <w:pPr>
        <w:ind w:left="2016" w:hanging="374"/>
      </w:pPr>
      <w:rPr>
        <w:rFonts w:cs="Times New Roman" w:hint="default"/>
      </w:rPr>
    </w:lvl>
    <w:lvl w:ilvl="4">
      <w:start w:val="1"/>
      <w:numFmt w:val="lowerLetter"/>
      <w:lvlText w:val="%5."/>
      <w:lvlJc w:val="left"/>
      <w:pPr>
        <w:ind w:left="2390" w:hanging="374"/>
      </w:pPr>
      <w:rPr>
        <w:rFonts w:cs="Times New Roman" w:hint="default"/>
      </w:rPr>
    </w:lvl>
    <w:lvl w:ilvl="5">
      <w:start w:val="1"/>
      <w:numFmt w:val="lowerRoman"/>
      <w:lvlText w:val="%6."/>
      <w:lvlJc w:val="left"/>
      <w:pPr>
        <w:ind w:left="2765" w:hanging="375"/>
      </w:pPr>
      <w:rPr>
        <w:rFonts w:cs="Times New Roman" w:hint="default"/>
      </w:rPr>
    </w:lvl>
    <w:lvl w:ilvl="6">
      <w:start w:val="1"/>
      <w:numFmt w:val="decimal"/>
      <w:lvlText w:val="%7."/>
      <w:lvlJc w:val="left"/>
      <w:pPr>
        <w:ind w:left="3139" w:hanging="374"/>
      </w:pPr>
      <w:rPr>
        <w:rFonts w:cs="Times New Roman" w:hint="default"/>
      </w:rPr>
    </w:lvl>
    <w:lvl w:ilvl="7">
      <w:start w:val="1"/>
      <w:numFmt w:val="lowerLetter"/>
      <w:lvlText w:val="%8."/>
      <w:lvlJc w:val="left"/>
      <w:pPr>
        <w:ind w:left="3514" w:hanging="375"/>
      </w:pPr>
      <w:rPr>
        <w:rFonts w:cs="Times New Roman" w:hint="default"/>
      </w:rPr>
    </w:lvl>
    <w:lvl w:ilvl="8">
      <w:start w:val="1"/>
      <w:numFmt w:val="lowerRoman"/>
      <w:lvlText w:val="%9."/>
      <w:lvlJc w:val="left"/>
      <w:pPr>
        <w:ind w:left="3888" w:hanging="374"/>
      </w:pPr>
      <w:rPr>
        <w:rFonts w:cs="Times New Roman" w:hint="default"/>
      </w:rPr>
    </w:lvl>
  </w:abstractNum>
  <w:abstractNum w:abstractNumId="2" w15:restartNumberingAfterBreak="0">
    <w:nsid w:val="46FE301A"/>
    <w:multiLevelType w:val="hybridMultilevel"/>
    <w:tmpl w:val="95FC5EFA"/>
    <w:lvl w:ilvl="0" w:tplc="E878069E">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491C6BB5"/>
    <w:multiLevelType w:val="multilevel"/>
    <w:tmpl w:val="A79CB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501A84"/>
    <w:multiLevelType w:val="hybridMultilevel"/>
    <w:tmpl w:val="2AF6A268"/>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50161F98"/>
    <w:multiLevelType w:val="multilevel"/>
    <w:tmpl w:val="AA1EC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5526AE1"/>
    <w:multiLevelType w:val="hybridMultilevel"/>
    <w:tmpl w:val="7E42152A"/>
    <w:lvl w:ilvl="0" w:tplc="A69E76C2">
      <w:start w:val="1"/>
      <w:numFmt w:val="lowerLetter"/>
      <w:lvlText w:val="%1."/>
      <w:lvlJc w:val="left"/>
      <w:pPr>
        <w:ind w:left="893" w:hanging="519"/>
      </w:pPr>
      <w:rPr>
        <w:rFonts w:cs="Times New Roman" w:hint="default"/>
      </w:rPr>
    </w:lvl>
    <w:lvl w:ilvl="1" w:tplc="04090019" w:tentative="1">
      <w:start w:val="1"/>
      <w:numFmt w:val="lowerLetter"/>
      <w:lvlText w:val="%2."/>
      <w:lvlJc w:val="left"/>
      <w:pPr>
        <w:ind w:left="2188" w:hanging="360"/>
      </w:pPr>
      <w:rPr>
        <w:rFonts w:cs="Times New Roman"/>
      </w:rPr>
    </w:lvl>
    <w:lvl w:ilvl="2" w:tplc="0409001B" w:tentative="1">
      <w:start w:val="1"/>
      <w:numFmt w:val="lowerRoman"/>
      <w:lvlText w:val="%3."/>
      <w:lvlJc w:val="right"/>
      <w:pPr>
        <w:ind w:left="2908" w:hanging="180"/>
      </w:pPr>
      <w:rPr>
        <w:rFonts w:cs="Times New Roman"/>
      </w:rPr>
    </w:lvl>
    <w:lvl w:ilvl="3" w:tplc="0409000F" w:tentative="1">
      <w:start w:val="1"/>
      <w:numFmt w:val="decimal"/>
      <w:lvlText w:val="%4."/>
      <w:lvlJc w:val="left"/>
      <w:pPr>
        <w:ind w:left="3628" w:hanging="360"/>
      </w:pPr>
      <w:rPr>
        <w:rFonts w:cs="Times New Roman"/>
      </w:rPr>
    </w:lvl>
    <w:lvl w:ilvl="4" w:tplc="04090019" w:tentative="1">
      <w:start w:val="1"/>
      <w:numFmt w:val="lowerLetter"/>
      <w:lvlText w:val="%5."/>
      <w:lvlJc w:val="left"/>
      <w:pPr>
        <w:ind w:left="4348" w:hanging="360"/>
      </w:pPr>
      <w:rPr>
        <w:rFonts w:cs="Times New Roman"/>
      </w:rPr>
    </w:lvl>
    <w:lvl w:ilvl="5" w:tplc="0409001B" w:tentative="1">
      <w:start w:val="1"/>
      <w:numFmt w:val="lowerRoman"/>
      <w:lvlText w:val="%6."/>
      <w:lvlJc w:val="right"/>
      <w:pPr>
        <w:ind w:left="5068" w:hanging="180"/>
      </w:pPr>
      <w:rPr>
        <w:rFonts w:cs="Times New Roman"/>
      </w:rPr>
    </w:lvl>
    <w:lvl w:ilvl="6" w:tplc="0409000F" w:tentative="1">
      <w:start w:val="1"/>
      <w:numFmt w:val="decimal"/>
      <w:lvlText w:val="%7."/>
      <w:lvlJc w:val="left"/>
      <w:pPr>
        <w:ind w:left="5788" w:hanging="360"/>
      </w:pPr>
      <w:rPr>
        <w:rFonts w:cs="Times New Roman"/>
      </w:rPr>
    </w:lvl>
    <w:lvl w:ilvl="7" w:tplc="04090019" w:tentative="1">
      <w:start w:val="1"/>
      <w:numFmt w:val="lowerLetter"/>
      <w:lvlText w:val="%8."/>
      <w:lvlJc w:val="left"/>
      <w:pPr>
        <w:ind w:left="6508" w:hanging="360"/>
      </w:pPr>
      <w:rPr>
        <w:rFonts w:cs="Times New Roman"/>
      </w:rPr>
    </w:lvl>
    <w:lvl w:ilvl="8" w:tplc="0409001B" w:tentative="1">
      <w:start w:val="1"/>
      <w:numFmt w:val="lowerRoman"/>
      <w:lvlText w:val="%9."/>
      <w:lvlJc w:val="right"/>
      <w:pPr>
        <w:ind w:left="7228" w:hanging="180"/>
      </w:pPr>
      <w:rPr>
        <w:rFonts w:cs="Times New Roman"/>
      </w:rPr>
    </w:lvl>
  </w:abstractNum>
  <w:abstractNum w:abstractNumId="7" w15:restartNumberingAfterBreak="0">
    <w:nsid w:val="7D23048B"/>
    <w:multiLevelType w:val="multilevel"/>
    <w:tmpl w:val="369EB3BA"/>
    <w:lvl w:ilvl="0">
      <w:start w:val="1"/>
      <w:numFmt w:val="decimal"/>
      <w:pStyle w:val="Question"/>
      <w:lvlText w:val="%1)"/>
      <w:lvlJc w:val="left"/>
      <w:pPr>
        <w:ind w:left="518" w:hanging="374"/>
      </w:pPr>
      <w:rPr>
        <w:rFonts w:cs="Times New Roman" w:hint="default"/>
      </w:rPr>
    </w:lvl>
    <w:lvl w:ilvl="1">
      <w:start w:val="1"/>
      <w:numFmt w:val="lowerLetter"/>
      <w:lvlText w:val="%2."/>
      <w:lvlJc w:val="left"/>
      <w:pPr>
        <w:ind w:left="892" w:hanging="374"/>
      </w:pPr>
      <w:rPr>
        <w:rFonts w:cs="Times New Roman" w:hint="default"/>
      </w:rPr>
    </w:lvl>
    <w:lvl w:ilvl="2">
      <w:start w:val="1"/>
      <w:numFmt w:val="lowerRoman"/>
      <w:lvlText w:val="%3."/>
      <w:lvlJc w:val="left"/>
      <w:pPr>
        <w:ind w:left="1266" w:hanging="374"/>
      </w:pPr>
      <w:rPr>
        <w:rFonts w:cs="Times New Roman" w:hint="default"/>
      </w:rPr>
    </w:lvl>
    <w:lvl w:ilvl="3">
      <w:start w:val="1"/>
      <w:numFmt w:val="decimal"/>
      <w:lvlText w:val="%4."/>
      <w:lvlJc w:val="left"/>
      <w:pPr>
        <w:ind w:left="1640" w:hanging="374"/>
      </w:pPr>
      <w:rPr>
        <w:rFonts w:cs="Times New Roman" w:hint="default"/>
      </w:rPr>
    </w:lvl>
    <w:lvl w:ilvl="4">
      <w:start w:val="1"/>
      <w:numFmt w:val="lowerLetter"/>
      <w:lvlText w:val="%5."/>
      <w:lvlJc w:val="left"/>
      <w:pPr>
        <w:ind w:left="2014" w:hanging="374"/>
      </w:pPr>
      <w:rPr>
        <w:rFonts w:cs="Times New Roman" w:hint="default"/>
      </w:rPr>
    </w:lvl>
    <w:lvl w:ilvl="5">
      <w:start w:val="1"/>
      <w:numFmt w:val="lowerRoman"/>
      <w:lvlText w:val="%6."/>
      <w:lvlJc w:val="left"/>
      <w:pPr>
        <w:ind w:left="2388" w:hanging="374"/>
      </w:pPr>
      <w:rPr>
        <w:rFonts w:cs="Times New Roman" w:hint="default"/>
      </w:rPr>
    </w:lvl>
    <w:lvl w:ilvl="6">
      <w:start w:val="1"/>
      <w:numFmt w:val="decimal"/>
      <w:lvlText w:val="%7."/>
      <w:lvlJc w:val="left"/>
      <w:pPr>
        <w:ind w:left="2762" w:hanging="374"/>
      </w:pPr>
      <w:rPr>
        <w:rFonts w:cs="Times New Roman" w:hint="default"/>
      </w:rPr>
    </w:lvl>
    <w:lvl w:ilvl="7">
      <w:start w:val="1"/>
      <w:numFmt w:val="lowerLetter"/>
      <w:lvlText w:val="%8."/>
      <w:lvlJc w:val="left"/>
      <w:pPr>
        <w:ind w:left="3136" w:hanging="374"/>
      </w:pPr>
      <w:rPr>
        <w:rFonts w:cs="Times New Roman" w:hint="default"/>
      </w:rPr>
    </w:lvl>
    <w:lvl w:ilvl="8">
      <w:start w:val="1"/>
      <w:numFmt w:val="lowerRoman"/>
      <w:lvlText w:val="%9."/>
      <w:lvlJc w:val="left"/>
      <w:pPr>
        <w:ind w:left="3510" w:hanging="374"/>
      </w:pPr>
      <w:rPr>
        <w:rFonts w:cs="Times New Roman" w:hint="default"/>
      </w:rPr>
    </w:lvl>
  </w:abstractNum>
  <w:num w:numId="1">
    <w:abstractNumId w:val="7"/>
  </w:num>
  <w:num w:numId="2">
    <w:abstractNumId w:val="1"/>
  </w:num>
  <w:num w:numId="3">
    <w:abstractNumId w:val="6"/>
  </w:num>
  <w:num w:numId="4">
    <w:abstractNumId w:val="1"/>
  </w:num>
  <w:num w:numId="5">
    <w:abstractNumId w:val="1"/>
    <w:lvlOverride w:ilvl="0">
      <w:startOverride w:val="1"/>
    </w:lvlOverride>
  </w:num>
  <w:num w:numId="6">
    <w:abstractNumId w:val="1"/>
  </w:num>
  <w:num w:numId="7">
    <w:abstractNumId w:val="1"/>
    <w:lvlOverride w:ilvl="0">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2"/>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7"/>
  </w:num>
  <w:num w:numId="17">
    <w:abstractNumId w:val="7"/>
  </w:num>
  <w:num w:numId="18">
    <w:abstractNumId w:val="7"/>
  </w:num>
  <w:num w:numId="19">
    <w:abstractNumId w:val="0"/>
  </w:num>
  <w:num w:numId="20">
    <w:abstractNumId w:val="3"/>
  </w:num>
  <w:num w:numId="21">
    <w:abstractNumId w:val="5"/>
  </w:num>
  <w:num w:numId="22">
    <w:abstractNumId w:val="7"/>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283"/>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EBC"/>
    <w:rsid w:val="00021AA4"/>
    <w:rsid w:val="00021EB7"/>
    <w:rsid w:val="00023A1A"/>
    <w:rsid w:val="00061A71"/>
    <w:rsid w:val="000D495F"/>
    <w:rsid w:val="000D61A3"/>
    <w:rsid w:val="000E5AC0"/>
    <w:rsid w:val="000E5F7E"/>
    <w:rsid w:val="00126B34"/>
    <w:rsid w:val="00131BB8"/>
    <w:rsid w:val="00172851"/>
    <w:rsid w:val="001905F3"/>
    <w:rsid w:val="0019112F"/>
    <w:rsid w:val="0019583E"/>
    <w:rsid w:val="001A33F9"/>
    <w:rsid w:val="001F29E8"/>
    <w:rsid w:val="001F5C12"/>
    <w:rsid w:val="00224ABF"/>
    <w:rsid w:val="00233E29"/>
    <w:rsid w:val="002344EA"/>
    <w:rsid w:val="00245BD4"/>
    <w:rsid w:val="002621EF"/>
    <w:rsid w:val="00291FD2"/>
    <w:rsid w:val="002A71AF"/>
    <w:rsid w:val="002C44AF"/>
    <w:rsid w:val="002D5219"/>
    <w:rsid w:val="002F76E6"/>
    <w:rsid w:val="00306119"/>
    <w:rsid w:val="00310978"/>
    <w:rsid w:val="00311645"/>
    <w:rsid w:val="00312E1F"/>
    <w:rsid w:val="0031535B"/>
    <w:rsid w:val="0031684E"/>
    <w:rsid w:val="00321AA8"/>
    <w:rsid w:val="00326E06"/>
    <w:rsid w:val="0034389D"/>
    <w:rsid w:val="00360FD7"/>
    <w:rsid w:val="00381870"/>
    <w:rsid w:val="00395322"/>
    <w:rsid w:val="003A03A2"/>
    <w:rsid w:val="003A455C"/>
    <w:rsid w:val="003B2E94"/>
    <w:rsid w:val="003B3A11"/>
    <w:rsid w:val="003D14A7"/>
    <w:rsid w:val="003D2419"/>
    <w:rsid w:val="003D3B8F"/>
    <w:rsid w:val="003D48C4"/>
    <w:rsid w:val="003F209A"/>
    <w:rsid w:val="00406B5D"/>
    <w:rsid w:val="00407D20"/>
    <w:rsid w:val="0041421D"/>
    <w:rsid w:val="00441640"/>
    <w:rsid w:val="0044734E"/>
    <w:rsid w:val="00452DDE"/>
    <w:rsid w:val="004738F6"/>
    <w:rsid w:val="00491C9E"/>
    <w:rsid w:val="004B1C12"/>
    <w:rsid w:val="004C18D4"/>
    <w:rsid w:val="004C40F0"/>
    <w:rsid w:val="004C437F"/>
    <w:rsid w:val="004C7A95"/>
    <w:rsid w:val="004E39C3"/>
    <w:rsid w:val="004F0039"/>
    <w:rsid w:val="004F12A6"/>
    <w:rsid w:val="004F21A5"/>
    <w:rsid w:val="005025EC"/>
    <w:rsid w:val="0054483B"/>
    <w:rsid w:val="005479C3"/>
    <w:rsid w:val="005905E0"/>
    <w:rsid w:val="005924A0"/>
    <w:rsid w:val="005942FA"/>
    <w:rsid w:val="005955FB"/>
    <w:rsid w:val="005A7C37"/>
    <w:rsid w:val="005D564F"/>
    <w:rsid w:val="005E260B"/>
    <w:rsid w:val="005F3C31"/>
    <w:rsid w:val="006060AD"/>
    <w:rsid w:val="006137D8"/>
    <w:rsid w:val="00625D2A"/>
    <w:rsid w:val="00650AC1"/>
    <w:rsid w:val="0066435C"/>
    <w:rsid w:val="00667039"/>
    <w:rsid w:val="006947E3"/>
    <w:rsid w:val="00694996"/>
    <w:rsid w:val="006A09A7"/>
    <w:rsid w:val="006B2DFE"/>
    <w:rsid w:val="006E15CC"/>
    <w:rsid w:val="006E2D0D"/>
    <w:rsid w:val="006E5161"/>
    <w:rsid w:val="006E631E"/>
    <w:rsid w:val="00702D05"/>
    <w:rsid w:val="007170F6"/>
    <w:rsid w:val="00752549"/>
    <w:rsid w:val="00754BEB"/>
    <w:rsid w:val="00772C99"/>
    <w:rsid w:val="007752A4"/>
    <w:rsid w:val="007802A6"/>
    <w:rsid w:val="007A14AD"/>
    <w:rsid w:val="007C0FF0"/>
    <w:rsid w:val="007C2FA4"/>
    <w:rsid w:val="007C647B"/>
    <w:rsid w:val="007D4221"/>
    <w:rsid w:val="007E2400"/>
    <w:rsid w:val="007F571B"/>
    <w:rsid w:val="008162A8"/>
    <w:rsid w:val="0081725C"/>
    <w:rsid w:val="00826DF2"/>
    <w:rsid w:val="0083126E"/>
    <w:rsid w:val="00837212"/>
    <w:rsid w:val="00837979"/>
    <w:rsid w:val="008973D8"/>
    <w:rsid w:val="008B2A68"/>
    <w:rsid w:val="008D38BF"/>
    <w:rsid w:val="008D586C"/>
    <w:rsid w:val="00901D30"/>
    <w:rsid w:val="00917F1E"/>
    <w:rsid w:val="009227D4"/>
    <w:rsid w:val="00935074"/>
    <w:rsid w:val="00941EFA"/>
    <w:rsid w:val="0094359C"/>
    <w:rsid w:val="00945AA9"/>
    <w:rsid w:val="009631FB"/>
    <w:rsid w:val="00966719"/>
    <w:rsid w:val="00972391"/>
    <w:rsid w:val="009802D3"/>
    <w:rsid w:val="00991BF0"/>
    <w:rsid w:val="009B0B28"/>
    <w:rsid w:val="009C067D"/>
    <w:rsid w:val="009C7FED"/>
    <w:rsid w:val="009E1926"/>
    <w:rsid w:val="00A13632"/>
    <w:rsid w:val="00A241DC"/>
    <w:rsid w:val="00A33B25"/>
    <w:rsid w:val="00A52693"/>
    <w:rsid w:val="00A60E10"/>
    <w:rsid w:val="00A667F5"/>
    <w:rsid w:val="00A728E1"/>
    <w:rsid w:val="00AB5ED8"/>
    <w:rsid w:val="00AC771A"/>
    <w:rsid w:val="00AD1DFC"/>
    <w:rsid w:val="00AE4A3A"/>
    <w:rsid w:val="00AE522D"/>
    <w:rsid w:val="00B4262A"/>
    <w:rsid w:val="00B57128"/>
    <w:rsid w:val="00B61EA3"/>
    <w:rsid w:val="00B629B2"/>
    <w:rsid w:val="00B766BE"/>
    <w:rsid w:val="00B76802"/>
    <w:rsid w:val="00B8455A"/>
    <w:rsid w:val="00B95FE2"/>
    <w:rsid w:val="00BB0577"/>
    <w:rsid w:val="00C03038"/>
    <w:rsid w:val="00C26D89"/>
    <w:rsid w:val="00C34ACB"/>
    <w:rsid w:val="00C442B5"/>
    <w:rsid w:val="00C824DE"/>
    <w:rsid w:val="00CB5243"/>
    <w:rsid w:val="00CC10DE"/>
    <w:rsid w:val="00CC5A5C"/>
    <w:rsid w:val="00CE0AC5"/>
    <w:rsid w:val="00D14821"/>
    <w:rsid w:val="00D17758"/>
    <w:rsid w:val="00D2283A"/>
    <w:rsid w:val="00D50889"/>
    <w:rsid w:val="00D852A2"/>
    <w:rsid w:val="00D87EB4"/>
    <w:rsid w:val="00DB01FF"/>
    <w:rsid w:val="00DC6D74"/>
    <w:rsid w:val="00DE60C9"/>
    <w:rsid w:val="00E130D1"/>
    <w:rsid w:val="00E25FB3"/>
    <w:rsid w:val="00E4075B"/>
    <w:rsid w:val="00E65CEC"/>
    <w:rsid w:val="00E76F8D"/>
    <w:rsid w:val="00E83A6E"/>
    <w:rsid w:val="00E85396"/>
    <w:rsid w:val="00E873F6"/>
    <w:rsid w:val="00E87EBC"/>
    <w:rsid w:val="00ED1B00"/>
    <w:rsid w:val="00ED4E0C"/>
    <w:rsid w:val="00EE7792"/>
    <w:rsid w:val="00EF5829"/>
    <w:rsid w:val="00F011C4"/>
    <w:rsid w:val="00F04495"/>
    <w:rsid w:val="00F27A38"/>
    <w:rsid w:val="00F452A1"/>
    <w:rsid w:val="00FB2730"/>
    <w:rsid w:val="00FC4F6F"/>
    <w:rsid w:val="00FD7337"/>
    <w:rsid w:val="00FE0192"/>
    <w:rsid w:val="00FE43AC"/>
    <w:rsid w:val="00FE4DE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City"/>
  <w:smartTagType w:namespaceuri="urn:schemas-microsoft-com:office:smarttags" w:name="place"/>
  <w:shapeDefaults>
    <o:shapedefaults v:ext="edit" spidmax="4097"/>
    <o:shapelayout v:ext="edit">
      <o:idmap v:ext="edit" data="1"/>
    </o:shapelayout>
  </w:shapeDefaults>
  <w:decimalSymbol w:val=","/>
  <w:listSeparator w:val=";"/>
  <w14:docId w14:val="62192A4B"/>
  <w15:docId w15:val="{37792C0B-28C9-4D48-AD73-BDB5F0E6A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B5ED8"/>
    <w:pPr>
      <w:spacing w:before="120" w:line="312" w:lineRule="auto"/>
    </w:pPr>
    <w:rPr>
      <w:sz w:val="21"/>
      <w:szCs w:val="21"/>
      <w:lang w:val="en-US" w:eastAsia="ja-JP"/>
    </w:rPr>
  </w:style>
  <w:style w:type="paragraph" w:styleId="berschrift1">
    <w:name w:val="heading 1"/>
    <w:basedOn w:val="Standard"/>
    <w:link w:val="berschrift1Zchn"/>
    <w:uiPriority w:val="99"/>
    <w:qFormat/>
    <w:rsid w:val="00AC771A"/>
    <w:pPr>
      <w:keepNext/>
      <w:keepLines/>
      <w:spacing w:before="360" w:after="120"/>
      <w:outlineLvl w:val="0"/>
    </w:pPr>
    <w:rPr>
      <w:rFonts w:ascii="Cambria" w:eastAsia="MS Gothic" w:hAnsi="Cambria"/>
      <w:b/>
      <w:sz w:val="25"/>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AC771A"/>
    <w:rPr>
      <w:rFonts w:ascii="Cambria" w:eastAsia="MS Gothic" w:hAnsi="Cambria" w:cs="Times New Roman"/>
      <w:b/>
      <w:sz w:val="32"/>
      <w:szCs w:val="32"/>
    </w:rPr>
  </w:style>
  <w:style w:type="character" w:styleId="Buchtitel">
    <w:name w:val="Book Title"/>
    <w:basedOn w:val="Absatz-Standardschriftart"/>
    <w:uiPriority w:val="99"/>
    <w:qFormat/>
    <w:rsid w:val="00AC771A"/>
    <w:rPr>
      <w:rFonts w:cs="Times New Roman"/>
      <w:b/>
      <w:bCs/>
      <w:i/>
      <w:iCs/>
      <w:spacing w:val="0"/>
    </w:rPr>
  </w:style>
  <w:style w:type="character" w:styleId="IntensiverVerweis">
    <w:name w:val="Intense Reference"/>
    <w:basedOn w:val="Absatz-Standardschriftart"/>
    <w:uiPriority w:val="99"/>
    <w:qFormat/>
    <w:rsid w:val="00AC771A"/>
    <w:rPr>
      <w:rFonts w:cs="Times New Roman"/>
      <w:b/>
      <w:bCs/>
      <w:smallCaps/>
      <w:color w:val="4F81BD"/>
      <w:spacing w:val="0"/>
    </w:rPr>
  </w:style>
  <w:style w:type="paragraph" w:styleId="Kopfzeile">
    <w:name w:val="header"/>
    <w:basedOn w:val="Standard"/>
    <w:link w:val="KopfzeileZchn"/>
    <w:uiPriority w:val="99"/>
    <w:rsid w:val="00AC771A"/>
    <w:pPr>
      <w:spacing w:before="0" w:line="240" w:lineRule="auto"/>
    </w:pPr>
  </w:style>
  <w:style w:type="character" w:customStyle="1" w:styleId="KopfzeileZchn">
    <w:name w:val="Kopfzeile Zchn"/>
    <w:basedOn w:val="Absatz-Standardschriftart"/>
    <w:link w:val="Kopfzeile"/>
    <w:uiPriority w:val="99"/>
    <w:locked/>
    <w:rsid w:val="00AC771A"/>
    <w:rPr>
      <w:rFonts w:cs="Times New Roman"/>
    </w:rPr>
  </w:style>
  <w:style w:type="paragraph" w:styleId="Fuzeile">
    <w:name w:val="footer"/>
    <w:basedOn w:val="Standard"/>
    <w:link w:val="FuzeileZchn"/>
    <w:uiPriority w:val="99"/>
    <w:rsid w:val="00650AC1"/>
    <w:pPr>
      <w:spacing w:before="0" w:line="240" w:lineRule="auto"/>
    </w:pPr>
    <w:rPr>
      <w:sz w:val="22"/>
    </w:rPr>
  </w:style>
  <w:style w:type="character" w:customStyle="1" w:styleId="FuzeileZchn">
    <w:name w:val="Fußzeile Zchn"/>
    <w:basedOn w:val="Absatz-Standardschriftart"/>
    <w:link w:val="Fuzeile"/>
    <w:uiPriority w:val="99"/>
    <w:locked/>
    <w:rsid w:val="00650AC1"/>
    <w:rPr>
      <w:rFonts w:cs="Times New Roman"/>
      <w:sz w:val="22"/>
    </w:rPr>
  </w:style>
  <w:style w:type="character" w:styleId="Platzhaltertext">
    <w:name w:val="Placeholder Text"/>
    <w:basedOn w:val="Absatz-Standardschriftart"/>
    <w:uiPriority w:val="99"/>
    <w:semiHidden/>
    <w:rsid w:val="00AC771A"/>
    <w:rPr>
      <w:rFonts w:cs="Times New Roman"/>
      <w:color w:val="808080"/>
    </w:rPr>
  </w:style>
  <w:style w:type="paragraph" w:styleId="Titel">
    <w:name w:val="Title"/>
    <w:basedOn w:val="Standard"/>
    <w:link w:val="TitelZchn"/>
    <w:uiPriority w:val="99"/>
    <w:qFormat/>
    <w:rsid w:val="00AC771A"/>
    <w:pPr>
      <w:spacing w:before="0" w:after="120" w:line="360" w:lineRule="auto"/>
      <w:contextualSpacing/>
    </w:pPr>
    <w:rPr>
      <w:rFonts w:ascii="Cambria" w:eastAsia="MS Gothic" w:hAnsi="Cambria"/>
      <w:b/>
      <w:kern w:val="28"/>
      <w:sz w:val="28"/>
      <w:szCs w:val="56"/>
    </w:rPr>
  </w:style>
  <w:style w:type="character" w:customStyle="1" w:styleId="TitelZchn">
    <w:name w:val="Titel Zchn"/>
    <w:basedOn w:val="Absatz-Standardschriftart"/>
    <w:link w:val="Titel"/>
    <w:uiPriority w:val="99"/>
    <w:locked/>
    <w:rsid w:val="00AC771A"/>
    <w:rPr>
      <w:rFonts w:ascii="Cambria" w:eastAsia="MS Gothic" w:hAnsi="Cambria" w:cs="Times New Roman"/>
      <w:b/>
      <w:kern w:val="28"/>
      <w:sz w:val="56"/>
      <w:szCs w:val="56"/>
    </w:rPr>
  </w:style>
  <w:style w:type="paragraph" w:customStyle="1" w:styleId="Question">
    <w:name w:val="Question"/>
    <w:basedOn w:val="Standard"/>
    <w:uiPriority w:val="99"/>
    <w:rsid w:val="00AC771A"/>
    <w:pPr>
      <w:numPr>
        <w:numId w:val="1"/>
      </w:numPr>
      <w:spacing w:before="240"/>
    </w:pPr>
    <w:rPr>
      <w:b/>
      <w:szCs w:val="24"/>
      <w:lang w:eastAsia="en-US"/>
    </w:rPr>
  </w:style>
  <w:style w:type="paragraph" w:customStyle="1" w:styleId="Answer">
    <w:name w:val="Answer"/>
    <w:basedOn w:val="Standard"/>
    <w:uiPriority w:val="99"/>
    <w:rsid w:val="00AC771A"/>
    <w:pPr>
      <w:keepLines/>
      <w:numPr>
        <w:numId w:val="6"/>
      </w:numPr>
    </w:pPr>
    <w:rPr>
      <w:lang w:eastAsia="en-US"/>
    </w:rPr>
  </w:style>
  <w:style w:type="paragraph" w:styleId="Sprechblasentext">
    <w:name w:val="Balloon Text"/>
    <w:basedOn w:val="Standard"/>
    <w:link w:val="SprechblasentextZchn"/>
    <w:uiPriority w:val="99"/>
    <w:semiHidden/>
    <w:rsid w:val="00E87EBC"/>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E87EBC"/>
    <w:rPr>
      <w:rFonts w:ascii="Tahoma" w:hAnsi="Tahoma" w:cs="Tahoma"/>
      <w:sz w:val="16"/>
      <w:szCs w:val="16"/>
    </w:rPr>
  </w:style>
  <w:style w:type="paragraph" w:styleId="Funotentext">
    <w:name w:val="footnote text"/>
    <w:basedOn w:val="Standard"/>
    <w:link w:val="FunotentextZchn"/>
    <w:uiPriority w:val="99"/>
    <w:semiHidden/>
    <w:rsid w:val="004F0039"/>
    <w:pPr>
      <w:spacing w:before="0" w:line="240" w:lineRule="auto"/>
    </w:pPr>
    <w:rPr>
      <w:sz w:val="20"/>
      <w:szCs w:val="20"/>
    </w:rPr>
  </w:style>
  <w:style w:type="character" w:customStyle="1" w:styleId="FunotentextZchn">
    <w:name w:val="Fußnotentext Zchn"/>
    <w:basedOn w:val="Absatz-Standardschriftart"/>
    <w:link w:val="Funotentext"/>
    <w:uiPriority w:val="99"/>
    <w:semiHidden/>
    <w:locked/>
    <w:rsid w:val="004F0039"/>
    <w:rPr>
      <w:rFonts w:cs="Times New Roman"/>
      <w:sz w:val="20"/>
      <w:szCs w:val="20"/>
    </w:rPr>
  </w:style>
  <w:style w:type="character" w:styleId="Funotenzeichen">
    <w:name w:val="footnote reference"/>
    <w:basedOn w:val="Absatz-Standardschriftart"/>
    <w:uiPriority w:val="99"/>
    <w:semiHidden/>
    <w:rsid w:val="004F0039"/>
    <w:rPr>
      <w:rFonts w:cs="Times New Roman"/>
      <w:vertAlign w:val="superscript"/>
    </w:rPr>
  </w:style>
  <w:style w:type="character" w:styleId="Hyperlink">
    <w:name w:val="Hyperlink"/>
    <w:basedOn w:val="Absatz-Standardschriftart"/>
    <w:uiPriority w:val="99"/>
    <w:rsid w:val="004F0039"/>
    <w:rPr>
      <w:rFonts w:cs="Times New Roman"/>
      <w:color w:val="0000FF"/>
      <w:u w:val="single"/>
    </w:rPr>
  </w:style>
  <w:style w:type="character" w:styleId="BesuchterLink">
    <w:name w:val="FollowedHyperlink"/>
    <w:basedOn w:val="Absatz-Standardschriftart"/>
    <w:uiPriority w:val="99"/>
    <w:semiHidden/>
    <w:rsid w:val="004F0039"/>
    <w:rPr>
      <w:rFonts w:cs="Times New Roman"/>
      <w:color w:val="800080"/>
      <w:u w:val="single"/>
    </w:rPr>
  </w:style>
  <w:style w:type="paragraph" w:customStyle="1" w:styleId="Rating">
    <w:name w:val="Rating"/>
    <w:basedOn w:val="Standard"/>
    <w:uiPriority w:val="99"/>
    <w:rsid w:val="006E5161"/>
    <w:pPr>
      <w:spacing w:before="40" w:after="40" w:line="240" w:lineRule="auto"/>
      <w:jc w:val="center"/>
    </w:pPr>
    <w:rPr>
      <w:rFonts w:cs="Tahoma"/>
      <w:spacing w:val="4"/>
      <w:sz w:val="16"/>
      <w:szCs w:val="20"/>
      <w:lang w:eastAsia="en-US"/>
    </w:rPr>
  </w:style>
  <w:style w:type="paragraph" w:styleId="Listenabsatz">
    <w:name w:val="List Paragraph"/>
    <w:basedOn w:val="Standard"/>
    <w:uiPriority w:val="99"/>
    <w:qFormat/>
    <w:rsid w:val="00DC6D74"/>
    <w:pPr>
      <w:spacing w:before="0" w:line="240" w:lineRule="auto"/>
      <w:ind w:left="720"/>
      <w:contextualSpacing/>
    </w:pPr>
    <w:rPr>
      <w:sz w:val="22"/>
      <w:szCs w:val="22"/>
      <w:lang w:val="en-GB" w:eastAsia="en-US"/>
    </w:rPr>
  </w:style>
  <w:style w:type="character" w:styleId="Kommentarzeichen">
    <w:name w:val="annotation reference"/>
    <w:basedOn w:val="Absatz-Standardschriftart"/>
    <w:uiPriority w:val="99"/>
    <w:semiHidden/>
    <w:rsid w:val="00DC6D74"/>
    <w:rPr>
      <w:rFonts w:cs="Times New Roman"/>
      <w:sz w:val="16"/>
      <w:szCs w:val="16"/>
    </w:rPr>
  </w:style>
  <w:style w:type="paragraph" w:styleId="Kommentartext">
    <w:name w:val="annotation text"/>
    <w:basedOn w:val="Standard"/>
    <w:link w:val="KommentartextZchn"/>
    <w:uiPriority w:val="99"/>
    <w:semiHidden/>
    <w:rsid w:val="00DC6D74"/>
    <w:pPr>
      <w:spacing w:before="0" w:line="240" w:lineRule="auto"/>
    </w:pPr>
    <w:rPr>
      <w:sz w:val="20"/>
      <w:szCs w:val="20"/>
      <w:lang w:val="en-GB" w:eastAsia="en-US"/>
    </w:rPr>
  </w:style>
  <w:style w:type="character" w:customStyle="1" w:styleId="KommentartextZchn">
    <w:name w:val="Kommentartext Zchn"/>
    <w:basedOn w:val="Absatz-Standardschriftart"/>
    <w:link w:val="Kommentartext"/>
    <w:uiPriority w:val="99"/>
    <w:semiHidden/>
    <w:locked/>
    <w:rsid w:val="00DC6D74"/>
    <w:rPr>
      <w:rFonts w:ascii="Calibri" w:hAnsi="Calibri" w:cs="Times New Roman"/>
      <w:sz w:val="20"/>
      <w:szCs w:val="20"/>
      <w:lang w:val="en-GB" w:eastAsia="en-US"/>
    </w:rPr>
  </w:style>
  <w:style w:type="table" w:styleId="Tabellenraster">
    <w:name w:val="Table Grid"/>
    <w:basedOn w:val="NormaleTabelle"/>
    <w:uiPriority w:val="99"/>
    <w:rsid w:val="00DC6D74"/>
    <w:rPr>
      <w:sz w:val="20"/>
      <w:szCs w:val="20"/>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Vorformatiert">
    <w:name w:val="HTML Preformatted"/>
    <w:basedOn w:val="Standard"/>
    <w:link w:val="HTMLVorformatiertZchn"/>
    <w:uiPriority w:val="99"/>
    <w:rsid w:val="001728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hAnsi="Courier New" w:cs="Courier New"/>
      <w:sz w:val="20"/>
      <w:szCs w:val="20"/>
      <w:lang w:val="it-IT" w:eastAsia="it-IT"/>
    </w:rPr>
  </w:style>
  <w:style w:type="character" w:customStyle="1" w:styleId="HTMLVorformatiertZchn">
    <w:name w:val="HTML Vorformatiert Zchn"/>
    <w:basedOn w:val="Absatz-Standardschriftart"/>
    <w:link w:val="HTMLVorformatiert"/>
    <w:uiPriority w:val="99"/>
    <w:semiHidden/>
    <w:locked/>
    <w:rsid w:val="007A14AD"/>
    <w:rPr>
      <w:rFonts w:ascii="Courier New" w:hAnsi="Courier New" w:cs="Courier New"/>
      <w:sz w:val="20"/>
      <w:szCs w:val="20"/>
      <w:lang w:val="en-US" w:eastAsia="ja-JP"/>
    </w:rPr>
  </w:style>
  <w:style w:type="character" w:styleId="Hervorhebung">
    <w:name w:val="Emphasis"/>
    <w:basedOn w:val="Absatz-Standardschriftart"/>
    <w:uiPriority w:val="99"/>
    <w:qFormat/>
    <w:locked/>
    <w:rsid w:val="003D3B8F"/>
    <w:rPr>
      <w:rFonts w:cs="Times New Roman"/>
      <w:i/>
      <w:iCs/>
    </w:rPr>
  </w:style>
  <w:style w:type="character" w:styleId="Fett">
    <w:name w:val="Strong"/>
    <w:basedOn w:val="Absatz-Standardschriftart"/>
    <w:uiPriority w:val="99"/>
    <w:qFormat/>
    <w:locked/>
    <w:rsid w:val="003D3B8F"/>
    <w:rPr>
      <w:rFonts w:cs="Times New Roman"/>
      <w:b/>
      <w:bCs/>
    </w:rPr>
  </w:style>
  <w:style w:type="paragraph" w:styleId="StandardWeb">
    <w:name w:val="Normal (Web)"/>
    <w:basedOn w:val="Standard"/>
    <w:uiPriority w:val="99"/>
    <w:rsid w:val="007752A4"/>
    <w:pPr>
      <w:spacing w:before="100" w:beforeAutospacing="1" w:after="100" w:afterAutospacing="1" w:line="240" w:lineRule="auto"/>
    </w:pPr>
    <w:rPr>
      <w:rFonts w:ascii="Times New Roman" w:hAnsi="Times New Roman"/>
      <w:sz w:val="24"/>
      <w:szCs w:val="24"/>
      <w:lang w:val="it-IT" w:eastAsia="it-IT"/>
    </w:rPr>
  </w:style>
  <w:style w:type="character" w:customStyle="1" w:styleId="st">
    <w:name w:val="st"/>
    <w:basedOn w:val="Absatz-Standardschriftart"/>
    <w:uiPriority w:val="99"/>
    <w:rsid w:val="007752A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0228108">
      <w:marLeft w:val="0"/>
      <w:marRight w:val="0"/>
      <w:marTop w:val="0"/>
      <w:marBottom w:val="0"/>
      <w:divBdr>
        <w:top w:val="none" w:sz="0" w:space="0" w:color="auto"/>
        <w:left w:val="none" w:sz="0" w:space="0" w:color="auto"/>
        <w:bottom w:val="none" w:sz="0" w:space="0" w:color="auto"/>
        <w:right w:val="none" w:sz="0" w:space="0" w:color="auto"/>
      </w:divBdr>
    </w:div>
    <w:div w:id="1730228109">
      <w:marLeft w:val="0"/>
      <w:marRight w:val="0"/>
      <w:marTop w:val="0"/>
      <w:marBottom w:val="0"/>
      <w:divBdr>
        <w:top w:val="none" w:sz="0" w:space="0" w:color="auto"/>
        <w:left w:val="none" w:sz="0" w:space="0" w:color="auto"/>
        <w:bottom w:val="none" w:sz="0" w:space="0" w:color="auto"/>
        <w:right w:val="none" w:sz="0" w:space="0" w:color="auto"/>
      </w:divBdr>
    </w:div>
    <w:div w:id="1730228110">
      <w:marLeft w:val="0"/>
      <w:marRight w:val="0"/>
      <w:marTop w:val="0"/>
      <w:marBottom w:val="0"/>
      <w:divBdr>
        <w:top w:val="none" w:sz="0" w:space="0" w:color="auto"/>
        <w:left w:val="none" w:sz="0" w:space="0" w:color="auto"/>
        <w:bottom w:val="none" w:sz="0" w:space="0" w:color="auto"/>
        <w:right w:val="none" w:sz="0" w:space="0" w:color="auto"/>
      </w:divBdr>
    </w:div>
    <w:div w:id="1730228111">
      <w:marLeft w:val="0"/>
      <w:marRight w:val="0"/>
      <w:marTop w:val="0"/>
      <w:marBottom w:val="0"/>
      <w:divBdr>
        <w:top w:val="none" w:sz="0" w:space="0" w:color="auto"/>
        <w:left w:val="none" w:sz="0" w:space="0" w:color="auto"/>
        <w:bottom w:val="none" w:sz="0" w:space="0" w:color="auto"/>
        <w:right w:val="none" w:sz="0" w:space="0" w:color="auto"/>
      </w:divBdr>
    </w:div>
    <w:div w:id="1730228112">
      <w:marLeft w:val="0"/>
      <w:marRight w:val="0"/>
      <w:marTop w:val="0"/>
      <w:marBottom w:val="0"/>
      <w:divBdr>
        <w:top w:val="none" w:sz="0" w:space="0" w:color="auto"/>
        <w:left w:val="none" w:sz="0" w:space="0" w:color="auto"/>
        <w:bottom w:val="none" w:sz="0" w:space="0" w:color="auto"/>
        <w:right w:val="none" w:sz="0" w:space="0" w:color="auto"/>
      </w:divBdr>
    </w:div>
    <w:div w:id="1730228113">
      <w:marLeft w:val="0"/>
      <w:marRight w:val="0"/>
      <w:marTop w:val="0"/>
      <w:marBottom w:val="0"/>
      <w:divBdr>
        <w:top w:val="none" w:sz="0" w:space="0" w:color="auto"/>
        <w:left w:val="none" w:sz="0" w:space="0" w:color="auto"/>
        <w:bottom w:val="none" w:sz="0" w:space="0" w:color="auto"/>
        <w:right w:val="none" w:sz="0" w:space="0" w:color="auto"/>
      </w:divBdr>
    </w:div>
    <w:div w:id="1730228114">
      <w:marLeft w:val="0"/>
      <w:marRight w:val="0"/>
      <w:marTop w:val="0"/>
      <w:marBottom w:val="0"/>
      <w:divBdr>
        <w:top w:val="none" w:sz="0" w:space="0" w:color="auto"/>
        <w:left w:val="none" w:sz="0" w:space="0" w:color="auto"/>
        <w:bottom w:val="none" w:sz="0" w:space="0" w:color="auto"/>
        <w:right w:val="none" w:sz="0" w:space="0" w:color="auto"/>
      </w:divBdr>
    </w:div>
    <w:div w:id="1730228115">
      <w:marLeft w:val="0"/>
      <w:marRight w:val="0"/>
      <w:marTop w:val="0"/>
      <w:marBottom w:val="0"/>
      <w:divBdr>
        <w:top w:val="none" w:sz="0" w:space="0" w:color="auto"/>
        <w:left w:val="none" w:sz="0" w:space="0" w:color="auto"/>
        <w:bottom w:val="none" w:sz="0" w:space="0" w:color="auto"/>
        <w:right w:val="none" w:sz="0" w:space="0" w:color="auto"/>
      </w:divBdr>
    </w:div>
    <w:div w:id="1730228116">
      <w:marLeft w:val="0"/>
      <w:marRight w:val="0"/>
      <w:marTop w:val="0"/>
      <w:marBottom w:val="0"/>
      <w:divBdr>
        <w:top w:val="none" w:sz="0" w:space="0" w:color="auto"/>
        <w:left w:val="none" w:sz="0" w:space="0" w:color="auto"/>
        <w:bottom w:val="none" w:sz="0" w:space="0" w:color="auto"/>
        <w:right w:val="none" w:sz="0" w:space="0" w:color="auto"/>
      </w:divBdr>
    </w:div>
    <w:div w:id="1730228117">
      <w:marLeft w:val="0"/>
      <w:marRight w:val="0"/>
      <w:marTop w:val="0"/>
      <w:marBottom w:val="0"/>
      <w:divBdr>
        <w:top w:val="none" w:sz="0" w:space="0" w:color="auto"/>
        <w:left w:val="none" w:sz="0" w:space="0" w:color="auto"/>
        <w:bottom w:val="none" w:sz="0" w:space="0" w:color="auto"/>
        <w:right w:val="none" w:sz="0" w:space="0" w:color="auto"/>
      </w:divBdr>
    </w:div>
    <w:div w:id="1730228118">
      <w:marLeft w:val="0"/>
      <w:marRight w:val="0"/>
      <w:marTop w:val="0"/>
      <w:marBottom w:val="0"/>
      <w:divBdr>
        <w:top w:val="none" w:sz="0" w:space="0" w:color="auto"/>
        <w:left w:val="none" w:sz="0" w:space="0" w:color="auto"/>
        <w:bottom w:val="none" w:sz="0" w:space="0" w:color="auto"/>
        <w:right w:val="none" w:sz="0" w:space="0" w:color="auto"/>
      </w:divBdr>
    </w:div>
    <w:div w:id="1730228119">
      <w:marLeft w:val="0"/>
      <w:marRight w:val="0"/>
      <w:marTop w:val="0"/>
      <w:marBottom w:val="0"/>
      <w:divBdr>
        <w:top w:val="none" w:sz="0" w:space="0" w:color="auto"/>
        <w:left w:val="none" w:sz="0" w:space="0" w:color="auto"/>
        <w:bottom w:val="none" w:sz="0" w:space="0" w:color="auto"/>
        <w:right w:val="none" w:sz="0" w:space="0" w:color="auto"/>
      </w:divBdr>
    </w:div>
    <w:div w:id="1730228120">
      <w:marLeft w:val="0"/>
      <w:marRight w:val="0"/>
      <w:marTop w:val="0"/>
      <w:marBottom w:val="0"/>
      <w:divBdr>
        <w:top w:val="none" w:sz="0" w:space="0" w:color="auto"/>
        <w:left w:val="none" w:sz="0" w:space="0" w:color="auto"/>
        <w:bottom w:val="none" w:sz="0" w:space="0" w:color="auto"/>
        <w:right w:val="none" w:sz="0" w:space="0" w:color="auto"/>
      </w:divBdr>
    </w:div>
    <w:div w:id="1730228121">
      <w:marLeft w:val="0"/>
      <w:marRight w:val="0"/>
      <w:marTop w:val="0"/>
      <w:marBottom w:val="0"/>
      <w:divBdr>
        <w:top w:val="none" w:sz="0" w:space="0" w:color="auto"/>
        <w:left w:val="none" w:sz="0" w:space="0" w:color="auto"/>
        <w:bottom w:val="none" w:sz="0" w:space="0" w:color="auto"/>
        <w:right w:val="none" w:sz="0" w:space="0" w:color="auto"/>
      </w:divBdr>
    </w:div>
    <w:div w:id="1730228122">
      <w:marLeft w:val="0"/>
      <w:marRight w:val="0"/>
      <w:marTop w:val="0"/>
      <w:marBottom w:val="0"/>
      <w:divBdr>
        <w:top w:val="none" w:sz="0" w:space="0" w:color="auto"/>
        <w:left w:val="none" w:sz="0" w:space="0" w:color="auto"/>
        <w:bottom w:val="none" w:sz="0" w:space="0" w:color="auto"/>
        <w:right w:val="none" w:sz="0" w:space="0" w:color="auto"/>
      </w:divBdr>
    </w:div>
    <w:div w:id="1730228123">
      <w:marLeft w:val="0"/>
      <w:marRight w:val="0"/>
      <w:marTop w:val="0"/>
      <w:marBottom w:val="0"/>
      <w:divBdr>
        <w:top w:val="none" w:sz="0" w:space="0" w:color="auto"/>
        <w:left w:val="none" w:sz="0" w:space="0" w:color="auto"/>
        <w:bottom w:val="none" w:sz="0" w:space="0" w:color="auto"/>
        <w:right w:val="none" w:sz="0" w:space="0" w:color="auto"/>
      </w:divBdr>
    </w:div>
    <w:div w:id="1730228124">
      <w:marLeft w:val="0"/>
      <w:marRight w:val="0"/>
      <w:marTop w:val="0"/>
      <w:marBottom w:val="0"/>
      <w:divBdr>
        <w:top w:val="none" w:sz="0" w:space="0" w:color="auto"/>
        <w:left w:val="none" w:sz="0" w:space="0" w:color="auto"/>
        <w:bottom w:val="none" w:sz="0" w:space="0" w:color="auto"/>
        <w:right w:val="none" w:sz="0" w:space="0" w:color="auto"/>
      </w:divBdr>
    </w:div>
    <w:div w:id="1730228125">
      <w:marLeft w:val="0"/>
      <w:marRight w:val="0"/>
      <w:marTop w:val="0"/>
      <w:marBottom w:val="0"/>
      <w:divBdr>
        <w:top w:val="none" w:sz="0" w:space="0" w:color="auto"/>
        <w:left w:val="none" w:sz="0" w:space="0" w:color="auto"/>
        <w:bottom w:val="none" w:sz="0" w:space="0" w:color="auto"/>
        <w:right w:val="none" w:sz="0" w:space="0" w:color="auto"/>
      </w:divBdr>
    </w:div>
    <w:div w:id="1730228126">
      <w:marLeft w:val="0"/>
      <w:marRight w:val="0"/>
      <w:marTop w:val="0"/>
      <w:marBottom w:val="0"/>
      <w:divBdr>
        <w:top w:val="none" w:sz="0" w:space="0" w:color="auto"/>
        <w:left w:val="none" w:sz="0" w:space="0" w:color="auto"/>
        <w:bottom w:val="none" w:sz="0" w:space="0" w:color="auto"/>
        <w:right w:val="none" w:sz="0" w:space="0" w:color="auto"/>
      </w:divBdr>
    </w:div>
    <w:div w:id="1730228127">
      <w:marLeft w:val="0"/>
      <w:marRight w:val="0"/>
      <w:marTop w:val="0"/>
      <w:marBottom w:val="0"/>
      <w:divBdr>
        <w:top w:val="none" w:sz="0" w:space="0" w:color="auto"/>
        <w:left w:val="none" w:sz="0" w:space="0" w:color="auto"/>
        <w:bottom w:val="none" w:sz="0" w:space="0" w:color="auto"/>
        <w:right w:val="none" w:sz="0" w:space="0" w:color="auto"/>
      </w:divBdr>
    </w:div>
    <w:div w:id="1730228128">
      <w:marLeft w:val="0"/>
      <w:marRight w:val="0"/>
      <w:marTop w:val="0"/>
      <w:marBottom w:val="0"/>
      <w:divBdr>
        <w:top w:val="none" w:sz="0" w:space="0" w:color="auto"/>
        <w:left w:val="none" w:sz="0" w:space="0" w:color="auto"/>
        <w:bottom w:val="none" w:sz="0" w:space="0" w:color="auto"/>
        <w:right w:val="none" w:sz="0" w:space="0" w:color="auto"/>
      </w:divBdr>
    </w:div>
    <w:div w:id="1730228129">
      <w:marLeft w:val="0"/>
      <w:marRight w:val="0"/>
      <w:marTop w:val="0"/>
      <w:marBottom w:val="0"/>
      <w:divBdr>
        <w:top w:val="none" w:sz="0" w:space="0" w:color="auto"/>
        <w:left w:val="none" w:sz="0" w:space="0" w:color="auto"/>
        <w:bottom w:val="none" w:sz="0" w:space="0" w:color="auto"/>
        <w:right w:val="none" w:sz="0" w:space="0" w:color="auto"/>
      </w:divBdr>
    </w:div>
    <w:div w:id="1730228130">
      <w:marLeft w:val="0"/>
      <w:marRight w:val="0"/>
      <w:marTop w:val="0"/>
      <w:marBottom w:val="0"/>
      <w:divBdr>
        <w:top w:val="none" w:sz="0" w:space="0" w:color="auto"/>
        <w:left w:val="none" w:sz="0" w:space="0" w:color="auto"/>
        <w:bottom w:val="none" w:sz="0" w:space="0" w:color="auto"/>
        <w:right w:val="none" w:sz="0" w:space="0" w:color="auto"/>
      </w:divBdr>
    </w:div>
    <w:div w:id="1730228131">
      <w:marLeft w:val="0"/>
      <w:marRight w:val="0"/>
      <w:marTop w:val="0"/>
      <w:marBottom w:val="0"/>
      <w:divBdr>
        <w:top w:val="none" w:sz="0" w:space="0" w:color="auto"/>
        <w:left w:val="none" w:sz="0" w:space="0" w:color="auto"/>
        <w:bottom w:val="none" w:sz="0" w:space="0" w:color="auto"/>
        <w:right w:val="none" w:sz="0" w:space="0" w:color="auto"/>
      </w:divBdr>
    </w:div>
    <w:div w:id="1730228132">
      <w:marLeft w:val="0"/>
      <w:marRight w:val="0"/>
      <w:marTop w:val="0"/>
      <w:marBottom w:val="0"/>
      <w:divBdr>
        <w:top w:val="none" w:sz="0" w:space="0" w:color="auto"/>
        <w:left w:val="none" w:sz="0" w:space="0" w:color="auto"/>
        <w:bottom w:val="none" w:sz="0" w:space="0" w:color="auto"/>
        <w:right w:val="none" w:sz="0" w:space="0" w:color="auto"/>
      </w:divBdr>
    </w:div>
    <w:div w:id="1730228134">
      <w:marLeft w:val="0"/>
      <w:marRight w:val="0"/>
      <w:marTop w:val="0"/>
      <w:marBottom w:val="0"/>
      <w:divBdr>
        <w:top w:val="none" w:sz="0" w:space="0" w:color="auto"/>
        <w:left w:val="none" w:sz="0" w:space="0" w:color="auto"/>
        <w:bottom w:val="none" w:sz="0" w:space="0" w:color="auto"/>
        <w:right w:val="none" w:sz="0" w:space="0" w:color="auto"/>
      </w:divBdr>
    </w:div>
    <w:div w:id="1730228135">
      <w:marLeft w:val="0"/>
      <w:marRight w:val="0"/>
      <w:marTop w:val="0"/>
      <w:marBottom w:val="0"/>
      <w:divBdr>
        <w:top w:val="none" w:sz="0" w:space="0" w:color="auto"/>
        <w:left w:val="none" w:sz="0" w:space="0" w:color="auto"/>
        <w:bottom w:val="none" w:sz="0" w:space="0" w:color="auto"/>
        <w:right w:val="none" w:sz="0" w:space="0" w:color="auto"/>
      </w:divBdr>
    </w:div>
    <w:div w:id="1730228137">
      <w:marLeft w:val="0"/>
      <w:marRight w:val="0"/>
      <w:marTop w:val="0"/>
      <w:marBottom w:val="0"/>
      <w:divBdr>
        <w:top w:val="none" w:sz="0" w:space="0" w:color="auto"/>
        <w:left w:val="none" w:sz="0" w:space="0" w:color="auto"/>
        <w:bottom w:val="none" w:sz="0" w:space="0" w:color="auto"/>
        <w:right w:val="none" w:sz="0" w:space="0" w:color="auto"/>
      </w:divBdr>
      <w:divsChild>
        <w:div w:id="1730228136">
          <w:marLeft w:val="0"/>
          <w:marRight w:val="0"/>
          <w:marTop w:val="0"/>
          <w:marBottom w:val="0"/>
          <w:divBdr>
            <w:top w:val="none" w:sz="0" w:space="0" w:color="auto"/>
            <w:left w:val="none" w:sz="0" w:space="0" w:color="auto"/>
            <w:bottom w:val="none" w:sz="0" w:space="0" w:color="auto"/>
            <w:right w:val="none" w:sz="0" w:space="0" w:color="auto"/>
          </w:divBdr>
          <w:divsChild>
            <w:div w:id="1730228140">
              <w:marLeft w:val="0"/>
              <w:marRight w:val="0"/>
              <w:marTop w:val="0"/>
              <w:marBottom w:val="0"/>
              <w:divBdr>
                <w:top w:val="none" w:sz="0" w:space="0" w:color="auto"/>
                <w:left w:val="none" w:sz="0" w:space="0" w:color="auto"/>
                <w:bottom w:val="none" w:sz="0" w:space="0" w:color="auto"/>
                <w:right w:val="none" w:sz="0" w:space="0" w:color="auto"/>
              </w:divBdr>
              <w:divsChild>
                <w:div w:id="173022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228138">
      <w:marLeft w:val="0"/>
      <w:marRight w:val="0"/>
      <w:marTop w:val="0"/>
      <w:marBottom w:val="0"/>
      <w:divBdr>
        <w:top w:val="none" w:sz="0" w:space="0" w:color="auto"/>
        <w:left w:val="none" w:sz="0" w:space="0" w:color="auto"/>
        <w:bottom w:val="none" w:sz="0" w:space="0" w:color="auto"/>
        <w:right w:val="none" w:sz="0" w:space="0" w:color="auto"/>
      </w:divBdr>
    </w:div>
    <w:div w:id="1730228139">
      <w:marLeft w:val="0"/>
      <w:marRight w:val="0"/>
      <w:marTop w:val="0"/>
      <w:marBottom w:val="0"/>
      <w:divBdr>
        <w:top w:val="none" w:sz="0" w:space="0" w:color="auto"/>
        <w:left w:val="none" w:sz="0" w:space="0" w:color="auto"/>
        <w:bottom w:val="none" w:sz="0" w:space="0" w:color="auto"/>
        <w:right w:val="none" w:sz="0" w:space="0" w:color="auto"/>
      </w:divBdr>
    </w:div>
    <w:div w:id="17302281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librari.beniculturali.it/opencms/opencms/it/biblpubbliche/istitutiuffici/istitutoufficio_31.html" TargetMode="External"/><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hyperlink" Target="https://it.wikipedia.org/wiki/Museo_nazionale_del_Bargello" TargetMode="External"/><Relationship Id="rId21" Type="http://schemas.openxmlformats.org/officeDocument/2006/relationships/hyperlink" Target="http://www.beniculturali.it/mibac/export/MiBAC/sito-MiBAC/Menu-Utility/Immagine/index.html_650611421.html" TargetMode="External"/><Relationship Id="rId34" Type="http://schemas.openxmlformats.org/officeDocument/2006/relationships/hyperlink" Target="https://www.comune.fi.it/" TargetMode="External"/><Relationship Id="rId42" Type="http://schemas.openxmlformats.org/officeDocument/2006/relationships/hyperlink" Target="http://museicivicifiorentini.comune.fi.it/bardini/" TargetMode="External"/><Relationship Id="rId47" Type="http://schemas.openxmlformats.org/officeDocument/2006/relationships/hyperlink" Target="https://it.wikipedia.org/wiki/Basilica_di_Santa_Croce" TargetMode="External"/><Relationship Id="rId50" Type="http://schemas.openxmlformats.org/officeDocument/2006/relationships/hyperlink" Target="https://it.wikipedia.org/wiki/Piazzale_Michelangelo" TargetMode="External"/><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hyperlink" Target="http://www.librari.beniculturali.it/opencms/opencms/it/biblpubbliche/istitutiuffici/istitutoufficio_31.html" TargetMode="External"/><Relationship Id="rId25" Type="http://schemas.openxmlformats.org/officeDocument/2006/relationships/image" Target="media/image10.jpeg"/><Relationship Id="rId33" Type="http://schemas.openxmlformats.org/officeDocument/2006/relationships/image" Target="media/image14.png"/><Relationship Id="rId38" Type="http://schemas.openxmlformats.org/officeDocument/2006/relationships/hyperlink" Target="http://www.bargellomusei.beniculturali.it/" TargetMode="External"/><Relationship Id="rId46" Type="http://schemas.openxmlformats.org/officeDocument/2006/relationships/hyperlink" Target="http://www.santacroceopera.it/it/default.aspx"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hyperlink" Target="http://www.bncf.firenze.sbn.it/pagina.php?id=50&amp;rigamenu=Notizie%20storiche" TargetMode="External"/><Relationship Id="rId41" Type="http://schemas.openxmlformats.org/officeDocument/2006/relationships/hyperlink" Target="https://it.wikipedia.org/wiki/Museo_Galileo"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ibrari.beniculturali.it/opencms/opencms/it/servizioI/index.html" TargetMode="External"/><Relationship Id="rId24" Type="http://schemas.openxmlformats.org/officeDocument/2006/relationships/image" Target="media/image9.jpeg"/><Relationship Id="rId32" Type="http://schemas.openxmlformats.org/officeDocument/2006/relationships/hyperlink" Target="http://storia.bncf.firenze.sbn.it/bibliografia/" TargetMode="External"/><Relationship Id="rId37" Type="http://schemas.openxmlformats.org/officeDocument/2006/relationships/hyperlink" Target="https://it.wikipedia.org/wiki/Galleria_degli_Uffizi" TargetMode="External"/><Relationship Id="rId40" Type="http://schemas.openxmlformats.org/officeDocument/2006/relationships/hyperlink" Target="https://www.museogalileo.it/" TargetMode="External"/><Relationship Id="rId45" Type="http://schemas.openxmlformats.org/officeDocument/2006/relationships/hyperlink" Target="https://it.wikipedia.org/wiki/Casa_Buonarroti" TargetMode="External"/><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librari.beniculturali.it/opencms/opencms/it/biblpubbliche/istitutiuffici/istitutoufficio_31.html"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https://www.uffizi.it/" TargetMode="External"/><Relationship Id="rId49" Type="http://schemas.openxmlformats.org/officeDocument/2006/relationships/hyperlink" Target="https://it.wikipedia.org/wiki/Ponte_Vecchio" TargetMode="External"/><Relationship Id="rId10" Type="http://schemas.openxmlformats.org/officeDocument/2006/relationships/hyperlink" Target="http://www.beniculturali.it/mibac/multimedia/MiBAC/documents/feed/pdf/DM%20del%2027%20novembre%202014-imported-48884.pdf" TargetMode="External"/><Relationship Id="rId19" Type="http://schemas.openxmlformats.org/officeDocument/2006/relationships/hyperlink" Target="http://www.beniculturali.it/mibac/export/MiBAC/sito-MiBAC/Menu-Utility/Immagine/index.html_650611425.html" TargetMode="External"/><Relationship Id="rId31" Type="http://schemas.openxmlformats.org/officeDocument/2006/relationships/hyperlink" Target="http://storia.bncf.firenze.sbn.it/" TargetMode="External"/><Relationship Id="rId44" Type="http://schemas.openxmlformats.org/officeDocument/2006/relationships/hyperlink" Target="http://www.casabuonarroti.it/it/"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enl@bl.uk"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yperlink" Target="http://storia.bncf.firenze.sbn.it/mappa-del-sito/" TargetMode="External"/><Relationship Id="rId35" Type="http://schemas.openxmlformats.org/officeDocument/2006/relationships/hyperlink" Target="http://www.archiviodistato.firenze.it/" TargetMode="External"/><Relationship Id="rId43" Type="http://schemas.openxmlformats.org/officeDocument/2006/relationships/hyperlink" Target="https://it.wikipedia.org/wiki/Museo_Bardini" TargetMode="External"/><Relationship Id="rId48" Type="http://schemas.openxmlformats.org/officeDocument/2006/relationships/hyperlink" Target="https://it.wikipedia.org/wiki/Lungarno_delle_Grazie" TargetMode="External"/><Relationship Id="rId8" Type="http://schemas.openxmlformats.org/officeDocument/2006/relationships/hyperlink" Target="mailto:bnc-fi@beniculturali.it" TargetMode="External"/><Relationship Id="rId51" Type="http://schemas.openxmlformats.org/officeDocument/2006/relationships/hyperlink" Target="http://www.bncf.firenze.sbn.it/pagina.php?id=65&amp;rigamenu=Come%20arrivare" TargetMode="Externa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cenl.org/members/cenl-annual-general-meeting-2017-15-16-may-british-library-london/nggallery/page/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arshall.AD\AppData\Roaming\Microsoft\Templates\Multiplechoice_test_or_survey_kit_for_creating_3_4_or_5answer_ques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Multiplechoice_test_or_survey_kit_for_creating_3_4_or_5answer_questions</Template>
  <TotalTime>0</TotalTime>
  <Pages>17</Pages>
  <Words>2720</Words>
  <Characters>17137</Characters>
  <Application>Microsoft Office Word</Application>
  <DocSecurity>0</DocSecurity>
  <Lines>142</Lines>
  <Paragraphs>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Survey of National Library Spaces and Services</vt:lpstr>
      <vt:lpstr>Survey of National Library Spaces and Services</vt:lpstr>
    </vt:vector>
  </TitlesOfParts>
  <Company>The British Library</Company>
  <LinksUpToDate>false</LinksUpToDate>
  <CharactersWithSpaces>19818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Survey of National Library Spaces and Services</dc:title>
  <dc:creator>Marshall, Kate</dc:creator>
  <cp:lastModifiedBy>Petschar Hans</cp:lastModifiedBy>
  <cp:revision>2</cp:revision>
  <dcterms:created xsi:type="dcterms:W3CDTF">2019-01-22T13:27:00Z</dcterms:created>
  <dcterms:modified xsi:type="dcterms:W3CDTF">2019-01-22T13:27:00Z</dcterms:modified>
</cp:coreProperties>
</file>