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A4C" w:rsidRDefault="00880A4C">
      <w:pPr>
        <w:pStyle w:val="Titel"/>
      </w:pPr>
      <w:r w:rsidRPr="004F0039">
        <w:t>Survey of National Library Spaces and Services</w:t>
      </w:r>
    </w:p>
    <w:p w:rsidR="00880A4C" w:rsidRDefault="00880A4C" w:rsidP="004F0039">
      <w:pPr>
        <w:pStyle w:val="Titel"/>
        <w:rPr>
          <w:b w:val="0"/>
          <w:sz w:val="22"/>
          <w:szCs w:val="22"/>
        </w:rPr>
      </w:pPr>
    </w:p>
    <w:p w:rsidR="00880A4C" w:rsidRPr="004F0039" w:rsidRDefault="00880A4C" w:rsidP="004F0039">
      <w:pPr>
        <w:pStyle w:val="Titel"/>
        <w:rPr>
          <w:b w:val="0"/>
          <w:sz w:val="22"/>
          <w:szCs w:val="22"/>
        </w:rPr>
      </w:pPr>
      <w:r w:rsidRPr="004F0039">
        <w:rPr>
          <w:b w:val="0"/>
          <w:sz w:val="22"/>
          <w:szCs w:val="22"/>
        </w:rPr>
        <w:t>Following on from CENL’s 2017 AGM</w:t>
      </w:r>
      <w:r>
        <w:rPr>
          <w:rStyle w:val="Funotenzeichen"/>
          <w:b w:val="0"/>
          <w:sz w:val="22"/>
          <w:szCs w:val="22"/>
        </w:rPr>
        <w:footnoteReference w:id="1"/>
      </w:r>
      <w:r w:rsidRPr="004F0039">
        <w:rPr>
          <w:b w:val="0"/>
          <w:sz w:val="22"/>
          <w:szCs w:val="22"/>
        </w:rPr>
        <w:t xml:space="preserve"> and the keynote presentations, as well as the breakout session devoted to collection management, members concluded that a survey of library spaces, and the use of digital content within, would be beneficial to all. Data gathered by the CENL Secretariat will be used for analysis and to further discussion in the coming months with all CENL members. The full results of the survey are intended to be presented at CENL’s 2018 AGM.</w:t>
      </w:r>
    </w:p>
    <w:p w:rsidR="00880A4C" w:rsidRPr="004F0039" w:rsidRDefault="00880A4C" w:rsidP="004F0039">
      <w:pPr>
        <w:pStyle w:val="Titel"/>
        <w:rPr>
          <w:b w:val="0"/>
          <w:sz w:val="22"/>
          <w:szCs w:val="22"/>
        </w:rPr>
      </w:pPr>
    </w:p>
    <w:p w:rsidR="00880A4C" w:rsidRPr="004F0039" w:rsidRDefault="00880A4C" w:rsidP="004F0039">
      <w:pPr>
        <w:pStyle w:val="Titel"/>
        <w:rPr>
          <w:b w:val="0"/>
          <w:sz w:val="22"/>
          <w:szCs w:val="22"/>
        </w:rPr>
      </w:pPr>
      <w:r w:rsidRPr="004F0039">
        <w:rPr>
          <w:b w:val="0"/>
          <w:sz w:val="22"/>
          <w:szCs w:val="22"/>
        </w:rPr>
        <w:t xml:space="preserve">All over the world we have seen the creation of new libraries during recent years, including new national library buildings that have been inaugurated or redesigned in </w:t>
      </w:r>
      <w:smartTag w:uri="urn:schemas-microsoft-com:office:smarttags" w:element="place">
        <w:r w:rsidRPr="004F0039">
          <w:rPr>
            <w:b w:val="0"/>
            <w:sz w:val="22"/>
            <w:szCs w:val="22"/>
          </w:rPr>
          <w:t>Europe</w:t>
        </w:r>
      </w:smartTag>
      <w:r w:rsidRPr="004F0039">
        <w:rPr>
          <w:b w:val="0"/>
          <w:sz w:val="22"/>
          <w:szCs w:val="22"/>
        </w:rPr>
        <w:t xml:space="preserve">. The role of libraries and national libraries is changing and is in permanent transition. This process of transformation caused by the digital revolution and by changes within the economic and political environment has impacted library spaces, staffing and library services. To understand and to meet future needs of national libraries this survey aims to collect and analyse fundamental changes within national library spaces which have occurred over the last ten years. </w:t>
      </w:r>
    </w:p>
    <w:p w:rsidR="00880A4C" w:rsidRPr="004F0039" w:rsidRDefault="00880A4C" w:rsidP="004F0039">
      <w:pPr>
        <w:pStyle w:val="Titel"/>
        <w:rPr>
          <w:b w:val="0"/>
          <w:sz w:val="22"/>
          <w:szCs w:val="22"/>
        </w:rPr>
      </w:pPr>
    </w:p>
    <w:p w:rsidR="00880A4C" w:rsidRPr="004F0039" w:rsidRDefault="00880A4C" w:rsidP="004F0039">
      <w:pPr>
        <w:pStyle w:val="Titel"/>
        <w:rPr>
          <w:b w:val="0"/>
          <w:sz w:val="22"/>
          <w:szCs w:val="22"/>
        </w:rPr>
      </w:pPr>
      <w:r w:rsidRPr="004F0039">
        <w:rPr>
          <w:b w:val="0"/>
          <w:sz w:val="22"/>
          <w:szCs w:val="22"/>
        </w:rPr>
        <w:t xml:space="preserve">The survey is structured in </w:t>
      </w:r>
      <w:r>
        <w:rPr>
          <w:b w:val="0"/>
          <w:sz w:val="22"/>
          <w:szCs w:val="22"/>
        </w:rPr>
        <w:t>six chapters</w:t>
      </w:r>
      <w:r w:rsidRPr="004F0039">
        <w:rPr>
          <w:b w:val="0"/>
          <w:sz w:val="22"/>
          <w:szCs w:val="22"/>
        </w:rPr>
        <w:t xml:space="preserve"> </w:t>
      </w:r>
      <w:r>
        <w:rPr>
          <w:b w:val="0"/>
          <w:sz w:val="22"/>
          <w:szCs w:val="22"/>
        </w:rPr>
        <w:t>determined</w:t>
      </w:r>
      <w:r w:rsidRPr="004F0039">
        <w:rPr>
          <w:b w:val="0"/>
          <w:sz w:val="22"/>
          <w:szCs w:val="22"/>
        </w:rPr>
        <w:t xml:space="preserve"> by the themes </w:t>
      </w:r>
      <w:r>
        <w:rPr>
          <w:b w:val="0"/>
          <w:sz w:val="22"/>
          <w:szCs w:val="22"/>
        </w:rPr>
        <w:t xml:space="preserve">that were </w:t>
      </w:r>
      <w:r w:rsidRPr="004F0039">
        <w:rPr>
          <w:b w:val="0"/>
          <w:sz w:val="22"/>
          <w:szCs w:val="22"/>
        </w:rPr>
        <w:t>discussed during the 2017 AGM breakout session:</w:t>
      </w:r>
    </w:p>
    <w:p w:rsidR="00880A4C" w:rsidRPr="004F0039" w:rsidRDefault="00880A4C" w:rsidP="004F0039">
      <w:pPr>
        <w:pStyle w:val="Titel"/>
        <w:rPr>
          <w:b w:val="0"/>
          <w:sz w:val="22"/>
          <w:szCs w:val="22"/>
        </w:rPr>
      </w:pPr>
    </w:p>
    <w:p w:rsidR="00880A4C" w:rsidRPr="004F0039" w:rsidRDefault="00880A4C" w:rsidP="004F0039">
      <w:pPr>
        <w:pStyle w:val="Titel"/>
        <w:ind w:left="720" w:hanging="720"/>
        <w:rPr>
          <w:b w:val="0"/>
          <w:sz w:val="22"/>
          <w:szCs w:val="22"/>
        </w:rPr>
      </w:pPr>
      <w:r w:rsidRPr="004F0039">
        <w:rPr>
          <w:b w:val="0"/>
          <w:sz w:val="22"/>
          <w:szCs w:val="22"/>
        </w:rPr>
        <w:t>•</w:t>
      </w:r>
      <w:r w:rsidRPr="004F0039">
        <w:rPr>
          <w:b w:val="0"/>
          <w:sz w:val="22"/>
          <w:szCs w:val="22"/>
        </w:rPr>
        <w:tab/>
        <w:t>The role of national libraries in collection management is changing – this affects library spaces</w:t>
      </w:r>
    </w:p>
    <w:p w:rsidR="00880A4C" w:rsidRPr="004F0039" w:rsidRDefault="00880A4C" w:rsidP="004F0039">
      <w:pPr>
        <w:pStyle w:val="Titel"/>
        <w:ind w:left="720" w:hanging="720"/>
        <w:rPr>
          <w:b w:val="0"/>
          <w:sz w:val="22"/>
          <w:szCs w:val="22"/>
        </w:rPr>
      </w:pPr>
      <w:r w:rsidRPr="004F0039">
        <w:rPr>
          <w:b w:val="0"/>
          <w:sz w:val="22"/>
          <w:szCs w:val="22"/>
        </w:rPr>
        <w:t>•</w:t>
      </w:r>
      <w:r w:rsidRPr="004F0039">
        <w:rPr>
          <w:b w:val="0"/>
          <w:sz w:val="22"/>
          <w:szCs w:val="22"/>
        </w:rPr>
        <w:tab/>
        <w:t>National libraries are transforming from solely heritage institutions to also being leaders in digitisation</w:t>
      </w:r>
    </w:p>
    <w:p w:rsidR="00880A4C" w:rsidRPr="004F0039" w:rsidRDefault="00880A4C" w:rsidP="004F0039">
      <w:pPr>
        <w:pStyle w:val="Titel"/>
        <w:ind w:left="720" w:hanging="720"/>
        <w:rPr>
          <w:b w:val="0"/>
          <w:sz w:val="22"/>
          <w:szCs w:val="22"/>
        </w:rPr>
      </w:pPr>
      <w:r w:rsidRPr="004F0039">
        <w:rPr>
          <w:b w:val="0"/>
          <w:sz w:val="22"/>
          <w:szCs w:val="22"/>
        </w:rPr>
        <w:t>•</w:t>
      </w:r>
      <w:r w:rsidRPr="004F0039">
        <w:rPr>
          <w:b w:val="0"/>
          <w:sz w:val="22"/>
          <w:szCs w:val="22"/>
        </w:rPr>
        <w:tab/>
        <w:t>Previously the role of digitisation was for preservation, but now there are new uses for our collections which include the combination of digital and heritage – how is this explored within national libraries?</w:t>
      </w:r>
    </w:p>
    <w:p w:rsidR="00880A4C" w:rsidRPr="004F0039" w:rsidRDefault="00880A4C" w:rsidP="004F0039">
      <w:pPr>
        <w:pStyle w:val="Titel"/>
        <w:ind w:left="720" w:hanging="720"/>
        <w:rPr>
          <w:b w:val="0"/>
          <w:sz w:val="22"/>
          <w:szCs w:val="22"/>
        </w:rPr>
      </w:pPr>
      <w:r w:rsidRPr="004F0039">
        <w:rPr>
          <w:b w:val="0"/>
          <w:sz w:val="22"/>
          <w:szCs w:val="22"/>
        </w:rPr>
        <w:t>•</w:t>
      </w:r>
      <w:r w:rsidRPr="004F0039">
        <w:rPr>
          <w:b w:val="0"/>
          <w:sz w:val="22"/>
          <w:szCs w:val="22"/>
        </w:rPr>
        <w:tab/>
        <w:t>Staff development is key to the transformation of libraries – staff need to be integrated in the end to end process of digitisation and using that digital content, perhaps in physical and virtual exhibitions</w:t>
      </w:r>
    </w:p>
    <w:p w:rsidR="00880A4C" w:rsidRDefault="00880A4C" w:rsidP="004F0039">
      <w:pPr>
        <w:pStyle w:val="Titel"/>
        <w:rPr>
          <w:b w:val="0"/>
          <w:sz w:val="22"/>
          <w:szCs w:val="22"/>
        </w:rPr>
      </w:pPr>
      <w:r w:rsidRPr="004F0039">
        <w:rPr>
          <w:b w:val="0"/>
          <w:sz w:val="22"/>
          <w:szCs w:val="22"/>
        </w:rPr>
        <w:t>•</w:t>
      </w:r>
      <w:r w:rsidRPr="004F0039">
        <w:rPr>
          <w:b w:val="0"/>
          <w:sz w:val="22"/>
          <w:szCs w:val="22"/>
        </w:rPr>
        <w:tab/>
        <w:t>Skills and standards for digital content are needed for clarity of activity for researchers</w:t>
      </w:r>
    </w:p>
    <w:p w:rsidR="00880A4C" w:rsidRDefault="00880A4C">
      <w:pPr>
        <w:rPr>
          <w:rFonts w:ascii="Cambria" w:eastAsia="MS Gothic" w:hAnsi="Cambria"/>
          <w:kern w:val="28"/>
          <w:sz w:val="22"/>
          <w:szCs w:val="22"/>
        </w:rPr>
      </w:pPr>
      <w:r>
        <w:rPr>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39"/>
        <w:gridCol w:w="6531"/>
      </w:tblGrid>
      <w:tr w:rsidR="00880A4C" w:rsidRPr="008E7857" w:rsidTr="004F0039">
        <w:tc>
          <w:tcPr>
            <w:tcW w:w="1515" w:type="pct"/>
            <w:vAlign w:val="bottom"/>
          </w:tcPr>
          <w:p w:rsidR="00880A4C" w:rsidRPr="008E7857" w:rsidRDefault="00880A4C">
            <w:pPr>
              <w:rPr>
                <w:b/>
                <w:lang w:val="en-GB"/>
              </w:rPr>
            </w:pPr>
          </w:p>
        </w:tc>
        <w:tc>
          <w:tcPr>
            <w:tcW w:w="3485" w:type="pct"/>
            <w:vAlign w:val="bottom"/>
          </w:tcPr>
          <w:p w:rsidR="00880A4C" w:rsidRPr="008E7857" w:rsidRDefault="00880A4C" w:rsidP="004F0039">
            <w:r w:rsidRPr="008E7857">
              <w:t>Answer</w:t>
            </w:r>
          </w:p>
        </w:tc>
      </w:tr>
      <w:tr w:rsidR="00880A4C" w:rsidRPr="008E7857" w:rsidTr="004F0039">
        <w:tc>
          <w:tcPr>
            <w:tcW w:w="1515" w:type="pct"/>
            <w:vAlign w:val="bottom"/>
          </w:tcPr>
          <w:p w:rsidR="00880A4C" w:rsidRPr="008E7857" w:rsidRDefault="00880A4C">
            <w:pPr>
              <w:rPr>
                <w:b/>
              </w:rPr>
            </w:pPr>
            <w:r w:rsidRPr="008E7857">
              <w:rPr>
                <w:b/>
                <w:lang w:val="en-GB"/>
              </w:rPr>
              <w:t>Name of national library in full (in your own language and in anglicised form)</w:t>
            </w:r>
            <w:r w:rsidRPr="008E7857">
              <w:rPr>
                <w:b/>
              </w:rPr>
              <w:t>:</w:t>
            </w:r>
          </w:p>
        </w:tc>
        <w:tc>
          <w:tcPr>
            <w:tcW w:w="3485" w:type="pct"/>
            <w:vAlign w:val="bottom"/>
          </w:tcPr>
          <w:p w:rsidR="00880A4C" w:rsidRPr="008E7857" w:rsidRDefault="00880A4C" w:rsidP="006C65B1">
            <w:r w:rsidRPr="008E7857">
              <w:t>Eesti Rahvusraamatukogu</w:t>
            </w:r>
          </w:p>
          <w:p w:rsidR="00880A4C" w:rsidRPr="008E7857" w:rsidRDefault="00880A4C" w:rsidP="006C65B1">
            <w:r w:rsidRPr="008E7857">
              <w:t xml:space="preserve">National Library of </w:t>
            </w:r>
            <w:smartTag w:uri="urn:schemas-microsoft-com:office:smarttags" w:element="country-region">
              <w:smartTag w:uri="urn:schemas-microsoft-com:office:smarttags" w:element="place">
                <w:r w:rsidRPr="008E7857">
                  <w:t>Estonia</w:t>
                </w:r>
              </w:smartTag>
            </w:smartTag>
          </w:p>
        </w:tc>
      </w:tr>
      <w:tr w:rsidR="00880A4C" w:rsidRPr="008E7857" w:rsidTr="004F0039">
        <w:tc>
          <w:tcPr>
            <w:tcW w:w="1515" w:type="pct"/>
            <w:vAlign w:val="bottom"/>
          </w:tcPr>
          <w:p w:rsidR="00880A4C" w:rsidRPr="008E7857" w:rsidRDefault="00880A4C">
            <w:pPr>
              <w:rPr>
                <w:b/>
              </w:rPr>
            </w:pPr>
            <w:r w:rsidRPr="008E7857">
              <w:rPr>
                <w:b/>
                <w:lang w:val="en-GB"/>
              </w:rPr>
              <w:t>Name of Director General with official title</w:t>
            </w:r>
            <w:r w:rsidRPr="008E7857">
              <w:rPr>
                <w:b/>
              </w:rPr>
              <w:t>:</w:t>
            </w:r>
          </w:p>
        </w:tc>
        <w:tc>
          <w:tcPr>
            <w:tcW w:w="3485" w:type="pct"/>
            <w:vAlign w:val="bottom"/>
          </w:tcPr>
          <w:p w:rsidR="00880A4C" w:rsidRPr="008E7857" w:rsidRDefault="00880A4C" w:rsidP="004F0039">
            <w:r w:rsidRPr="008E7857">
              <w:t>Janne Andresoo</w:t>
            </w:r>
            <w:r w:rsidR="00487759">
              <w:t>, Director General</w:t>
            </w:r>
          </w:p>
        </w:tc>
      </w:tr>
      <w:tr w:rsidR="00880A4C" w:rsidRPr="008E7857" w:rsidTr="004F0039">
        <w:tc>
          <w:tcPr>
            <w:tcW w:w="1515" w:type="pct"/>
            <w:vAlign w:val="bottom"/>
          </w:tcPr>
          <w:p w:rsidR="00880A4C" w:rsidRPr="008E7857" w:rsidRDefault="00880A4C">
            <w:pPr>
              <w:rPr>
                <w:b/>
              </w:rPr>
            </w:pPr>
            <w:r w:rsidRPr="008E7857">
              <w:rPr>
                <w:b/>
                <w:lang w:val="en-GB"/>
              </w:rPr>
              <w:t>Main library address</w:t>
            </w:r>
            <w:r w:rsidRPr="008E7857">
              <w:rPr>
                <w:b/>
              </w:rPr>
              <w:t>:</w:t>
            </w:r>
          </w:p>
        </w:tc>
        <w:tc>
          <w:tcPr>
            <w:tcW w:w="3485" w:type="pct"/>
            <w:vAlign w:val="bottom"/>
          </w:tcPr>
          <w:p w:rsidR="00880A4C" w:rsidRPr="008E7857" w:rsidRDefault="00880A4C" w:rsidP="00BC5381">
            <w:r w:rsidRPr="008E7857">
              <w:t>Tõnismägi 2</w:t>
            </w:r>
          </w:p>
          <w:p w:rsidR="00880A4C" w:rsidRPr="008E7857" w:rsidRDefault="00880A4C" w:rsidP="00BC5381">
            <w:r w:rsidRPr="008E7857">
              <w:t xml:space="preserve">15189 </w:t>
            </w:r>
            <w:smartTag w:uri="urn:schemas-microsoft-com:office:smarttags" w:element="City">
              <w:smartTag w:uri="urn:schemas-microsoft-com:office:smarttags" w:element="place">
                <w:r w:rsidRPr="008E7857">
                  <w:t>Tallinn</w:t>
                </w:r>
              </w:smartTag>
            </w:smartTag>
          </w:p>
          <w:p w:rsidR="00880A4C" w:rsidRPr="008E7857" w:rsidRDefault="00880A4C" w:rsidP="00BC5381">
            <w:smartTag w:uri="urn:schemas-microsoft-com:office:smarttags" w:element="country-region">
              <w:smartTag w:uri="urn:schemas-microsoft-com:office:smarttags" w:element="place">
                <w:r w:rsidRPr="008E7857">
                  <w:t>Estonia</w:t>
                </w:r>
              </w:smartTag>
            </w:smartTag>
          </w:p>
        </w:tc>
      </w:tr>
      <w:tr w:rsidR="00880A4C" w:rsidRPr="008E7857" w:rsidTr="004F0039">
        <w:tc>
          <w:tcPr>
            <w:tcW w:w="1515" w:type="pct"/>
            <w:vAlign w:val="bottom"/>
          </w:tcPr>
          <w:p w:rsidR="00880A4C" w:rsidRPr="008E7857" w:rsidRDefault="00880A4C" w:rsidP="00DC6D74">
            <w:pPr>
              <w:rPr>
                <w:b/>
                <w:lang w:val="en-GB"/>
              </w:rPr>
            </w:pPr>
            <w:r w:rsidRPr="008E7857">
              <w:rPr>
                <w:b/>
                <w:lang w:val="en-GB"/>
              </w:rPr>
              <w:t>Current logo as a .jpg:</w:t>
            </w:r>
          </w:p>
        </w:tc>
        <w:tc>
          <w:tcPr>
            <w:tcW w:w="3485" w:type="pct"/>
            <w:vAlign w:val="bottom"/>
          </w:tcPr>
          <w:p w:rsidR="00880A4C" w:rsidRPr="00BC5381" w:rsidRDefault="006A1265" w:rsidP="004F003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70.5pt">
                  <v:imagedata r:id="rId7" o:title=""/>
                </v:shape>
              </w:pict>
            </w:r>
          </w:p>
        </w:tc>
      </w:tr>
      <w:tr w:rsidR="00880A4C" w:rsidRPr="008E7857" w:rsidTr="004F0039">
        <w:tc>
          <w:tcPr>
            <w:tcW w:w="1515" w:type="pct"/>
            <w:vAlign w:val="bottom"/>
          </w:tcPr>
          <w:p w:rsidR="00880A4C" w:rsidRPr="008E7857" w:rsidRDefault="00880A4C" w:rsidP="00DC6D74">
            <w:pPr>
              <w:rPr>
                <w:b/>
                <w:lang w:val="en-GB"/>
              </w:rPr>
            </w:pPr>
            <w:r w:rsidRPr="008E7857">
              <w:rPr>
                <w:b/>
                <w:lang w:val="en-GB"/>
              </w:rPr>
              <w:t>Contact name, email and telephone for this survey:</w:t>
            </w:r>
          </w:p>
        </w:tc>
        <w:tc>
          <w:tcPr>
            <w:tcW w:w="3485" w:type="pct"/>
            <w:vAlign w:val="bottom"/>
          </w:tcPr>
          <w:p w:rsidR="00880A4C" w:rsidRPr="008E7857" w:rsidRDefault="007B1EF4" w:rsidP="006C65B1">
            <w:r>
              <w:t>Mari Kannusaar</w:t>
            </w:r>
          </w:p>
          <w:p w:rsidR="00880A4C" w:rsidRPr="008E7857" w:rsidRDefault="006A1265" w:rsidP="004F0039">
            <w:hyperlink r:id="rId8" w:history="1">
              <w:r w:rsidR="007B1EF4" w:rsidRPr="00125DF7">
                <w:rPr>
                  <w:rStyle w:val="Hyperlink"/>
                </w:rPr>
                <w:t>mari.kannusaar@nlib.ee</w:t>
              </w:r>
            </w:hyperlink>
          </w:p>
          <w:p w:rsidR="00880A4C" w:rsidRPr="008E7857" w:rsidRDefault="007B1EF4" w:rsidP="004F0039">
            <w:r>
              <w:t>+372 630 7503</w:t>
            </w:r>
          </w:p>
        </w:tc>
      </w:tr>
    </w:tbl>
    <w:p w:rsidR="00880A4C" w:rsidRDefault="00880A4C">
      <w:pPr>
        <w:pStyle w:val="berschrift1"/>
      </w:pPr>
      <w:r>
        <w:t>Instructions</w:t>
      </w:r>
    </w:p>
    <w:p w:rsidR="00880A4C" w:rsidRDefault="00880A4C">
      <w:r>
        <w:t xml:space="preserve">The CENL Secretariat has pre-completed as much information as possible within this survey.  Please check the information already provided and augment or correct this as necessary. Where no information is yet provided, please supply answers in full. Do contact </w:t>
      </w:r>
      <w:hyperlink r:id="rId9" w:history="1">
        <w:r w:rsidRPr="00321AA8">
          <w:rPr>
            <w:rStyle w:val="Hyperlink"/>
          </w:rPr>
          <w:t>cenl@bl.uk</w:t>
        </w:r>
      </w:hyperlink>
      <w:r>
        <w:t xml:space="preserve"> with any difficulties.</w:t>
      </w:r>
    </w:p>
    <w:p w:rsidR="00880A4C" w:rsidRDefault="00880A4C">
      <w:pPr>
        <w:rPr>
          <w:rFonts w:ascii="Cambria" w:eastAsia="MS Gothic" w:hAnsi="Cambria"/>
          <w:b/>
          <w:sz w:val="25"/>
          <w:szCs w:val="32"/>
        </w:rPr>
      </w:pPr>
      <w:r>
        <w:br w:type="page"/>
      </w:r>
    </w:p>
    <w:p w:rsidR="00880A4C" w:rsidRDefault="00880A4C">
      <w:pPr>
        <w:pStyle w:val="berschrift1"/>
      </w:pPr>
      <w:r>
        <w:t xml:space="preserve">Chapter I: </w:t>
      </w:r>
      <w:r w:rsidRPr="007C647B">
        <w:t>Scope and core functions of your national library</w:t>
      </w:r>
    </w:p>
    <w:p w:rsidR="00880A4C" w:rsidRDefault="00880A4C" w:rsidP="00667039">
      <w:pPr>
        <w:pStyle w:val="Question"/>
      </w:pPr>
      <w:r>
        <w:t>Please check all that apply.</w:t>
      </w:r>
    </w:p>
    <w:tbl>
      <w:tblPr>
        <w:tblW w:w="937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049"/>
        <w:gridCol w:w="1053"/>
        <w:gridCol w:w="1032"/>
        <w:gridCol w:w="1047"/>
        <w:gridCol w:w="1048"/>
        <w:gridCol w:w="1041"/>
        <w:gridCol w:w="1076"/>
        <w:gridCol w:w="993"/>
        <w:gridCol w:w="1031"/>
      </w:tblGrid>
      <w:tr w:rsidR="00880A4C" w:rsidRPr="008E7857" w:rsidTr="00DC6D74">
        <w:trPr>
          <w:trHeight w:val="258"/>
        </w:trPr>
        <w:tc>
          <w:tcPr>
            <w:tcW w:w="1049" w:type="dxa"/>
            <w:tcBorders>
              <w:top w:val="single" w:sz="4" w:space="0" w:color="auto"/>
            </w:tcBorders>
            <w:vAlign w:val="center"/>
          </w:tcPr>
          <w:p w:rsidR="00880A4C" w:rsidRPr="008E7857" w:rsidRDefault="00880A4C" w:rsidP="006E5161">
            <w:pPr>
              <w:pStyle w:val="Rating"/>
            </w:pPr>
            <w:r>
              <w:rPr>
                <w:szCs w:val="16"/>
              </w:rPr>
              <w:t>x</w:t>
            </w:r>
          </w:p>
        </w:tc>
        <w:tc>
          <w:tcPr>
            <w:tcW w:w="1053" w:type="dxa"/>
            <w:tcBorders>
              <w:top w:val="single" w:sz="4" w:space="0" w:color="auto"/>
            </w:tcBorders>
            <w:vAlign w:val="center"/>
          </w:tcPr>
          <w:p w:rsidR="00880A4C" w:rsidRPr="008E7857" w:rsidRDefault="00880A4C" w:rsidP="006E5161">
            <w:pPr>
              <w:pStyle w:val="Rating"/>
            </w:pPr>
            <w:r w:rsidRPr="008E7857">
              <w:rPr>
                <w:szCs w:val="16"/>
              </w:rPr>
              <w:sym w:font="Wingdings" w:char="F0A1"/>
            </w:r>
          </w:p>
        </w:tc>
        <w:tc>
          <w:tcPr>
            <w:tcW w:w="1032" w:type="dxa"/>
            <w:tcBorders>
              <w:top w:val="single" w:sz="4" w:space="0" w:color="auto"/>
            </w:tcBorders>
            <w:vAlign w:val="center"/>
          </w:tcPr>
          <w:p w:rsidR="00880A4C" w:rsidRPr="008E7857" w:rsidRDefault="00880A4C" w:rsidP="006E5161">
            <w:pPr>
              <w:pStyle w:val="Rating"/>
            </w:pPr>
            <w:r w:rsidRPr="008E7857">
              <w:rPr>
                <w:szCs w:val="16"/>
              </w:rPr>
              <w:sym w:font="Wingdings" w:char="F0A1"/>
            </w:r>
          </w:p>
        </w:tc>
        <w:tc>
          <w:tcPr>
            <w:tcW w:w="1047" w:type="dxa"/>
            <w:tcBorders>
              <w:top w:val="single" w:sz="4" w:space="0" w:color="auto"/>
            </w:tcBorders>
            <w:vAlign w:val="center"/>
          </w:tcPr>
          <w:p w:rsidR="00880A4C" w:rsidRPr="008E7857" w:rsidRDefault="00880A4C" w:rsidP="006E5161">
            <w:pPr>
              <w:pStyle w:val="Rating"/>
            </w:pPr>
            <w:r>
              <w:rPr>
                <w:szCs w:val="16"/>
              </w:rPr>
              <w:t>x</w:t>
            </w:r>
          </w:p>
        </w:tc>
        <w:tc>
          <w:tcPr>
            <w:tcW w:w="1048" w:type="dxa"/>
            <w:tcBorders>
              <w:top w:val="single" w:sz="4" w:space="0" w:color="auto"/>
            </w:tcBorders>
            <w:vAlign w:val="center"/>
          </w:tcPr>
          <w:p w:rsidR="00880A4C" w:rsidRPr="008E7857" w:rsidRDefault="00880A4C" w:rsidP="006E5161">
            <w:pPr>
              <w:pStyle w:val="Rating"/>
            </w:pPr>
            <w:r w:rsidRPr="008E7857">
              <w:rPr>
                <w:szCs w:val="16"/>
              </w:rPr>
              <w:sym w:font="Wingdings" w:char="F0A1"/>
            </w:r>
          </w:p>
        </w:tc>
        <w:tc>
          <w:tcPr>
            <w:tcW w:w="1041" w:type="dxa"/>
            <w:tcBorders>
              <w:top w:val="single" w:sz="4" w:space="0" w:color="auto"/>
            </w:tcBorders>
            <w:vAlign w:val="center"/>
          </w:tcPr>
          <w:p w:rsidR="00880A4C" w:rsidRPr="008E7857" w:rsidRDefault="00880A4C" w:rsidP="00DC6D74">
            <w:pPr>
              <w:pStyle w:val="Rating"/>
            </w:pPr>
            <w:r>
              <w:rPr>
                <w:szCs w:val="16"/>
              </w:rPr>
              <w:t>x</w:t>
            </w:r>
          </w:p>
        </w:tc>
        <w:tc>
          <w:tcPr>
            <w:tcW w:w="1076" w:type="dxa"/>
            <w:tcBorders>
              <w:top w:val="single" w:sz="4" w:space="0" w:color="auto"/>
            </w:tcBorders>
            <w:vAlign w:val="center"/>
          </w:tcPr>
          <w:p w:rsidR="00880A4C" w:rsidRPr="008E7857" w:rsidRDefault="00880A4C" w:rsidP="00DC6D74">
            <w:pPr>
              <w:pStyle w:val="Rating"/>
            </w:pPr>
            <w:r>
              <w:rPr>
                <w:szCs w:val="16"/>
              </w:rPr>
              <w:t>x</w:t>
            </w:r>
          </w:p>
        </w:tc>
        <w:tc>
          <w:tcPr>
            <w:tcW w:w="993" w:type="dxa"/>
            <w:tcBorders>
              <w:top w:val="single" w:sz="4" w:space="0" w:color="auto"/>
            </w:tcBorders>
            <w:vAlign w:val="center"/>
          </w:tcPr>
          <w:p w:rsidR="00880A4C" w:rsidRPr="008E7857" w:rsidRDefault="00880A4C" w:rsidP="00DC6D74">
            <w:pPr>
              <w:pStyle w:val="Rating"/>
            </w:pPr>
            <w:r w:rsidRPr="008E7857">
              <w:rPr>
                <w:szCs w:val="16"/>
              </w:rPr>
              <w:sym w:font="Wingdings" w:char="F0A1"/>
            </w:r>
          </w:p>
        </w:tc>
        <w:tc>
          <w:tcPr>
            <w:tcW w:w="1031" w:type="dxa"/>
            <w:tcBorders>
              <w:top w:val="single" w:sz="4" w:space="0" w:color="auto"/>
            </w:tcBorders>
          </w:tcPr>
          <w:p w:rsidR="00880A4C" w:rsidRPr="008E7857" w:rsidRDefault="00880A4C" w:rsidP="006E5161">
            <w:pPr>
              <w:pStyle w:val="Rating"/>
            </w:pPr>
            <w:r>
              <w:rPr>
                <w:szCs w:val="16"/>
              </w:rPr>
              <w:t>x</w:t>
            </w:r>
          </w:p>
        </w:tc>
      </w:tr>
      <w:tr w:rsidR="00880A4C" w:rsidRPr="008E7857" w:rsidTr="00DC6D74">
        <w:trPr>
          <w:trHeight w:val="345"/>
        </w:trPr>
        <w:tc>
          <w:tcPr>
            <w:tcW w:w="1049" w:type="dxa"/>
            <w:tcBorders>
              <w:bottom w:val="single" w:sz="4" w:space="0" w:color="auto"/>
            </w:tcBorders>
            <w:vAlign w:val="center"/>
          </w:tcPr>
          <w:p w:rsidR="00880A4C" w:rsidRPr="008E7857" w:rsidRDefault="00880A4C" w:rsidP="006E5161">
            <w:pPr>
              <w:pStyle w:val="Rating"/>
            </w:pPr>
            <w:r w:rsidRPr="008E7857">
              <w:t>National Library</w:t>
            </w:r>
          </w:p>
        </w:tc>
        <w:tc>
          <w:tcPr>
            <w:tcW w:w="1053" w:type="dxa"/>
            <w:tcBorders>
              <w:bottom w:val="single" w:sz="4" w:space="0" w:color="auto"/>
            </w:tcBorders>
            <w:vAlign w:val="center"/>
          </w:tcPr>
          <w:p w:rsidR="00880A4C" w:rsidRPr="008E7857" w:rsidRDefault="00880A4C" w:rsidP="006E5161">
            <w:pPr>
              <w:pStyle w:val="Rating"/>
            </w:pPr>
            <w:r w:rsidRPr="008E7857">
              <w:t>University Library</w:t>
            </w:r>
          </w:p>
        </w:tc>
        <w:tc>
          <w:tcPr>
            <w:tcW w:w="1032" w:type="dxa"/>
            <w:tcBorders>
              <w:bottom w:val="single" w:sz="4" w:space="0" w:color="auto"/>
            </w:tcBorders>
            <w:vAlign w:val="center"/>
          </w:tcPr>
          <w:p w:rsidR="00880A4C" w:rsidRPr="008E7857" w:rsidRDefault="00880A4C" w:rsidP="006E5161">
            <w:pPr>
              <w:pStyle w:val="Rating"/>
            </w:pPr>
            <w:r w:rsidRPr="008E7857">
              <w:t>Public Library</w:t>
            </w:r>
          </w:p>
        </w:tc>
        <w:tc>
          <w:tcPr>
            <w:tcW w:w="1047" w:type="dxa"/>
            <w:tcBorders>
              <w:bottom w:val="single" w:sz="4" w:space="0" w:color="auto"/>
            </w:tcBorders>
            <w:vAlign w:val="center"/>
          </w:tcPr>
          <w:p w:rsidR="00880A4C" w:rsidRPr="008E7857" w:rsidRDefault="00880A4C" w:rsidP="006E5161">
            <w:pPr>
              <w:pStyle w:val="Rating"/>
            </w:pPr>
            <w:r w:rsidRPr="008E7857">
              <w:t>Research Library / Research Centre</w:t>
            </w:r>
          </w:p>
        </w:tc>
        <w:tc>
          <w:tcPr>
            <w:tcW w:w="1048" w:type="dxa"/>
            <w:tcBorders>
              <w:bottom w:val="single" w:sz="4" w:space="0" w:color="auto"/>
            </w:tcBorders>
            <w:vAlign w:val="center"/>
          </w:tcPr>
          <w:p w:rsidR="00880A4C" w:rsidRPr="008E7857" w:rsidRDefault="00880A4C" w:rsidP="006E5161">
            <w:pPr>
              <w:pStyle w:val="Rating"/>
            </w:pPr>
            <w:r w:rsidRPr="008E7857">
              <w:t>National Archives</w:t>
            </w:r>
          </w:p>
        </w:tc>
        <w:tc>
          <w:tcPr>
            <w:tcW w:w="1041" w:type="dxa"/>
            <w:tcBorders>
              <w:bottom w:val="single" w:sz="4" w:space="0" w:color="auto"/>
            </w:tcBorders>
            <w:vAlign w:val="center"/>
          </w:tcPr>
          <w:p w:rsidR="00880A4C" w:rsidRPr="008E7857" w:rsidRDefault="00880A4C" w:rsidP="00DC6D74">
            <w:pPr>
              <w:pStyle w:val="Rating"/>
            </w:pPr>
            <w:r w:rsidRPr="008E7857">
              <w:t>Legal deposit centre</w:t>
            </w:r>
          </w:p>
        </w:tc>
        <w:tc>
          <w:tcPr>
            <w:tcW w:w="1076" w:type="dxa"/>
            <w:tcBorders>
              <w:bottom w:val="single" w:sz="4" w:space="0" w:color="auto"/>
            </w:tcBorders>
            <w:vAlign w:val="center"/>
          </w:tcPr>
          <w:p w:rsidR="0051466C" w:rsidRDefault="0051466C" w:rsidP="00DC6D74">
            <w:pPr>
              <w:pStyle w:val="Rating"/>
            </w:pPr>
            <w:r>
              <w:t>Digital</w:t>
            </w:r>
          </w:p>
          <w:p w:rsidR="00880A4C" w:rsidRPr="008E7857" w:rsidRDefault="00880A4C" w:rsidP="00DC6D74">
            <w:pPr>
              <w:pStyle w:val="Rating"/>
            </w:pPr>
            <w:r w:rsidRPr="008E7857">
              <w:t>Preservation centre</w:t>
            </w:r>
          </w:p>
        </w:tc>
        <w:tc>
          <w:tcPr>
            <w:tcW w:w="993" w:type="dxa"/>
            <w:tcBorders>
              <w:bottom w:val="single" w:sz="4" w:space="0" w:color="auto"/>
            </w:tcBorders>
            <w:vAlign w:val="center"/>
          </w:tcPr>
          <w:p w:rsidR="00880A4C" w:rsidRPr="008E7857" w:rsidRDefault="00880A4C" w:rsidP="00DC6D74">
            <w:pPr>
              <w:pStyle w:val="Rating"/>
            </w:pPr>
            <w:r w:rsidRPr="008E7857">
              <w:t>Museum</w:t>
            </w:r>
          </w:p>
        </w:tc>
        <w:tc>
          <w:tcPr>
            <w:tcW w:w="1031" w:type="dxa"/>
            <w:tcBorders>
              <w:bottom w:val="single" w:sz="4" w:space="0" w:color="auto"/>
            </w:tcBorders>
            <w:vAlign w:val="center"/>
          </w:tcPr>
          <w:p w:rsidR="00880A4C" w:rsidRPr="008E7857" w:rsidRDefault="00880A4C" w:rsidP="00DC6D74">
            <w:pPr>
              <w:pStyle w:val="Rating"/>
            </w:pPr>
            <w:r w:rsidRPr="008E7857">
              <w:t>Other</w:t>
            </w:r>
          </w:p>
        </w:tc>
      </w:tr>
    </w:tbl>
    <w:p w:rsidR="00880A4C" w:rsidRPr="000D495F" w:rsidRDefault="00880A4C" w:rsidP="000D495F">
      <w:pPr>
        <w:pStyle w:val="Question"/>
        <w:numPr>
          <w:ilvl w:val="0"/>
          <w:numId w:val="0"/>
        </w:numPr>
        <w:ind w:left="518"/>
        <w:rPr>
          <w:b w:val="0"/>
        </w:rPr>
      </w:pPr>
      <w:r w:rsidRPr="000D495F">
        <w:rPr>
          <w:b w:val="0"/>
        </w:rPr>
        <w:t>If other please specify:</w:t>
      </w:r>
      <w:r>
        <w:rPr>
          <w:b w:val="0"/>
        </w:rPr>
        <w:t xml:space="preserve"> parliamentary library</w:t>
      </w:r>
      <w:r w:rsidR="007225B8">
        <w:rPr>
          <w:b w:val="0"/>
        </w:rPr>
        <w:t>; we are officially not a public library but we serve the wide public.</w:t>
      </w:r>
    </w:p>
    <w:p w:rsidR="00880A4C" w:rsidRPr="00667039" w:rsidRDefault="00880A4C" w:rsidP="00667039">
      <w:pPr>
        <w:pStyle w:val="Question"/>
      </w:pPr>
      <w:r>
        <w:t>Are you the only library with a national remit in your country? If no (eg. there is also a National Technical Library) please specify.</w:t>
      </w:r>
    </w:p>
    <w:p w:rsidR="00880A4C" w:rsidRDefault="00880A4C" w:rsidP="00E873F6">
      <w:pPr>
        <w:pStyle w:val="Answer"/>
        <w:numPr>
          <w:ilvl w:val="0"/>
          <w:numId w:val="0"/>
        </w:numPr>
        <w:ind w:left="518"/>
      </w:pPr>
      <w:r>
        <w:t xml:space="preserve">We are the only national library in </w:t>
      </w:r>
      <w:smartTag w:uri="urn:schemas-microsoft-com:office:smarttags" w:element="PlaceType">
        <w:r>
          <w:t>Estonia</w:t>
        </w:r>
      </w:smartTag>
      <w:r>
        <w:t>.</w:t>
      </w:r>
    </w:p>
    <w:p w:rsidR="00880A4C" w:rsidRPr="00667039" w:rsidRDefault="00880A4C" w:rsidP="00667039">
      <w:pPr>
        <w:pStyle w:val="Question"/>
      </w:pPr>
      <w:r>
        <w:t>What is the legal status of your library?</w:t>
      </w:r>
    </w:p>
    <w:p w:rsidR="00880A4C" w:rsidRDefault="00880A4C" w:rsidP="00E873F6">
      <w:pPr>
        <w:pStyle w:val="Answer"/>
        <w:numPr>
          <w:ilvl w:val="0"/>
          <w:numId w:val="0"/>
        </w:numPr>
        <w:ind w:left="518"/>
      </w:pPr>
      <w:r>
        <w:t>A legal person in public law operating on the basis of the National Library of Estonia Act, other legislation and the library’s articles of association.</w:t>
      </w:r>
    </w:p>
    <w:p w:rsidR="00880A4C" w:rsidRPr="00DC6D74" w:rsidRDefault="00880A4C" w:rsidP="00DC6D74">
      <w:pPr>
        <w:pStyle w:val="Answer"/>
        <w:numPr>
          <w:ilvl w:val="0"/>
          <w:numId w:val="1"/>
        </w:numPr>
        <w:rPr>
          <w:b/>
        </w:rPr>
      </w:pPr>
      <w:r>
        <w:rPr>
          <w:b/>
        </w:rPr>
        <w:t>Which ministry oversees your library</w:t>
      </w:r>
      <w:r w:rsidRPr="00DC6D74">
        <w:rPr>
          <w:b/>
        </w:rPr>
        <w:t>?</w:t>
      </w:r>
    </w:p>
    <w:p w:rsidR="00880A4C" w:rsidRPr="00DC6D74" w:rsidRDefault="00880A4C" w:rsidP="00E873F6">
      <w:pPr>
        <w:pStyle w:val="Answer"/>
        <w:numPr>
          <w:ilvl w:val="0"/>
          <w:numId w:val="0"/>
        </w:numPr>
        <w:ind w:left="518"/>
      </w:pPr>
      <w:r>
        <w:t>Officially the National Library of Estonia is not subordinated to any ministry</w:t>
      </w:r>
      <w:r w:rsidR="007225B8">
        <w:t xml:space="preserve"> (our supervisory body is the National Library Board)</w:t>
      </w:r>
      <w:r>
        <w:t xml:space="preserve">, but we closely cooperate with the Ministy of Culture and the Ministry of </w:t>
      </w:r>
      <w:r w:rsidRPr="007225B8">
        <w:t>Economic Affairs and Communications (with the latter in IT-projects).</w:t>
      </w:r>
    </w:p>
    <w:p w:rsidR="00880A4C" w:rsidRDefault="00880A4C">
      <w:pPr>
        <w:rPr>
          <w:rFonts w:ascii="Cambria" w:eastAsia="MS Gothic" w:hAnsi="Cambria"/>
          <w:b/>
          <w:sz w:val="25"/>
          <w:szCs w:val="32"/>
        </w:rPr>
      </w:pPr>
      <w:r>
        <w:br w:type="page"/>
      </w:r>
    </w:p>
    <w:p w:rsidR="00880A4C" w:rsidRDefault="00880A4C" w:rsidP="00DC6D74">
      <w:pPr>
        <w:pStyle w:val="berschrift1"/>
      </w:pPr>
      <w:r>
        <w:t>Chapter II: Physical spaces</w:t>
      </w:r>
    </w:p>
    <w:p w:rsidR="00880A4C" w:rsidRPr="00E873F6" w:rsidRDefault="00880A4C" w:rsidP="00E873F6">
      <w:pPr>
        <w:pStyle w:val="Question"/>
      </w:pPr>
      <w:r w:rsidRPr="00E873F6">
        <w:t>Do you have multiple library sites? If so, please provide address details of all libra</w:t>
      </w:r>
      <w:r>
        <w:t>ry buildings, including storage.</w:t>
      </w:r>
    </w:p>
    <w:p w:rsidR="00880A4C" w:rsidRDefault="00880A4C" w:rsidP="00E873F6">
      <w:pPr>
        <w:pStyle w:val="Question"/>
        <w:numPr>
          <w:ilvl w:val="0"/>
          <w:numId w:val="0"/>
        </w:numPr>
        <w:ind w:left="518"/>
      </w:pPr>
      <w:r>
        <w:rPr>
          <w:b w:val="0"/>
        </w:rPr>
        <w:t>No</w:t>
      </w:r>
    </w:p>
    <w:p w:rsidR="00880A4C" w:rsidRDefault="00880A4C" w:rsidP="00E873F6">
      <w:pPr>
        <w:pStyle w:val="Question"/>
      </w:pPr>
      <w:r w:rsidRPr="00E873F6">
        <w:t>Please provide a brief summary of all functions contained within the national library</w:t>
      </w:r>
      <w:r>
        <w:t>.</w:t>
      </w:r>
    </w:p>
    <w:p w:rsidR="00880A4C" w:rsidRDefault="00880A4C" w:rsidP="00E873F6">
      <w:pPr>
        <w:pStyle w:val="Question"/>
        <w:numPr>
          <w:ilvl w:val="0"/>
          <w:numId w:val="0"/>
        </w:numPr>
        <w:ind w:left="518"/>
      </w:pPr>
      <w:r>
        <w:t>In 2017</w:t>
      </w:r>
    </w:p>
    <w:tbl>
      <w:tblPr>
        <w:tblW w:w="937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2"/>
        <w:gridCol w:w="932"/>
        <w:gridCol w:w="957"/>
        <w:gridCol w:w="990"/>
        <w:gridCol w:w="1018"/>
        <w:gridCol w:w="920"/>
        <w:gridCol w:w="959"/>
        <w:gridCol w:w="940"/>
        <w:gridCol w:w="819"/>
        <w:gridCol w:w="893"/>
      </w:tblGrid>
      <w:tr w:rsidR="00880A4C" w:rsidRPr="008E7857" w:rsidTr="00C03038">
        <w:trPr>
          <w:trHeight w:val="258"/>
        </w:trPr>
        <w:tc>
          <w:tcPr>
            <w:tcW w:w="944" w:type="dxa"/>
            <w:tcBorders>
              <w:top w:val="single" w:sz="4" w:space="0" w:color="auto"/>
            </w:tcBorders>
            <w:vAlign w:val="center"/>
          </w:tcPr>
          <w:p w:rsidR="00880A4C" w:rsidRPr="008E7857" w:rsidRDefault="00880A4C" w:rsidP="00E873F6">
            <w:pPr>
              <w:pStyle w:val="Rating"/>
            </w:pPr>
            <w:r>
              <w:rPr>
                <w:szCs w:val="16"/>
              </w:rPr>
              <w:t>x</w:t>
            </w:r>
          </w:p>
        </w:tc>
        <w:tc>
          <w:tcPr>
            <w:tcW w:w="933" w:type="dxa"/>
            <w:tcBorders>
              <w:top w:val="single" w:sz="4" w:space="0" w:color="auto"/>
            </w:tcBorders>
            <w:vAlign w:val="center"/>
          </w:tcPr>
          <w:p w:rsidR="00880A4C" w:rsidRPr="008E7857" w:rsidRDefault="00880A4C" w:rsidP="00E873F6">
            <w:pPr>
              <w:pStyle w:val="Rating"/>
            </w:pPr>
            <w:r>
              <w:rPr>
                <w:szCs w:val="16"/>
              </w:rPr>
              <w:t>x</w:t>
            </w:r>
          </w:p>
        </w:tc>
        <w:tc>
          <w:tcPr>
            <w:tcW w:w="958" w:type="dxa"/>
            <w:tcBorders>
              <w:top w:val="single" w:sz="4" w:space="0" w:color="auto"/>
            </w:tcBorders>
            <w:vAlign w:val="center"/>
          </w:tcPr>
          <w:p w:rsidR="00880A4C" w:rsidRPr="008E7857" w:rsidRDefault="00880A4C" w:rsidP="00E873F6">
            <w:pPr>
              <w:pStyle w:val="Rating"/>
            </w:pPr>
            <w:r>
              <w:rPr>
                <w:szCs w:val="16"/>
              </w:rPr>
              <w:t>x</w:t>
            </w:r>
          </w:p>
        </w:tc>
        <w:tc>
          <w:tcPr>
            <w:tcW w:w="991" w:type="dxa"/>
            <w:tcBorders>
              <w:top w:val="single" w:sz="4" w:space="0" w:color="auto"/>
            </w:tcBorders>
            <w:vAlign w:val="center"/>
          </w:tcPr>
          <w:p w:rsidR="00880A4C" w:rsidRPr="008E7857" w:rsidRDefault="00880A4C" w:rsidP="00E873F6">
            <w:pPr>
              <w:pStyle w:val="Rating"/>
            </w:pPr>
            <w:r>
              <w:rPr>
                <w:szCs w:val="16"/>
              </w:rPr>
              <w:t>x</w:t>
            </w:r>
          </w:p>
        </w:tc>
        <w:tc>
          <w:tcPr>
            <w:tcW w:w="1018" w:type="dxa"/>
            <w:tcBorders>
              <w:top w:val="single" w:sz="4" w:space="0" w:color="auto"/>
            </w:tcBorders>
            <w:vAlign w:val="center"/>
          </w:tcPr>
          <w:p w:rsidR="00880A4C" w:rsidRPr="008E7857" w:rsidRDefault="00880A4C" w:rsidP="00E873F6">
            <w:pPr>
              <w:pStyle w:val="Rating"/>
            </w:pPr>
            <w:r>
              <w:rPr>
                <w:szCs w:val="16"/>
              </w:rPr>
              <w:t>x</w:t>
            </w:r>
          </w:p>
        </w:tc>
        <w:tc>
          <w:tcPr>
            <w:tcW w:w="921" w:type="dxa"/>
            <w:tcBorders>
              <w:top w:val="single" w:sz="4" w:space="0" w:color="auto"/>
            </w:tcBorders>
            <w:vAlign w:val="center"/>
          </w:tcPr>
          <w:p w:rsidR="00880A4C" w:rsidRPr="008E7857" w:rsidRDefault="00880A4C" w:rsidP="00E873F6">
            <w:pPr>
              <w:pStyle w:val="Rating"/>
            </w:pPr>
            <w:r w:rsidRPr="008E7857">
              <w:rPr>
                <w:szCs w:val="16"/>
              </w:rPr>
              <w:sym w:font="Wingdings" w:char="F0A1"/>
            </w:r>
          </w:p>
        </w:tc>
        <w:tc>
          <w:tcPr>
            <w:tcW w:w="960" w:type="dxa"/>
            <w:tcBorders>
              <w:top w:val="single" w:sz="4" w:space="0" w:color="auto"/>
            </w:tcBorders>
            <w:vAlign w:val="center"/>
          </w:tcPr>
          <w:p w:rsidR="00880A4C" w:rsidRPr="008E7857" w:rsidRDefault="00880A4C" w:rsidP="00E873F6">
            <w:pPr>
              <w:pStyle w:val="Rating"/>
            </w:pPr>
            <w:r w:rsidRPr="008E7857">
              <w:rPr>
                <w:szCs w:val="16"/>
              </w:rPr>
              <w:sym w:font="Wingdings" w:char="F0A1"/>
            </w:r>
          </w:p>
        </w:tc>
        <w:tc>
          <w:tcPr>
            <w:tcW w:w="941" w:type="dxa"/>
            <w:tcBorders>
              <w:top w:val="single" w:sz="4" w:space="0" w:color="auto"/>
            </w:tcBorders>
            <w:vAlign w:val="center"/>
          </w:tcPr>
          <w:p w:rsidR="00880A4C" w:rsidRPr="008E7857" w:rsidRDefault="00880A4C" w:rsidP="00E873F6">
            <w:pPr>
              <w:pStyle w:val="Rating"/>
            </w:pPr>
            <w:r>
              <w:rPr>
                <w:szCs w:val="16"/>
              </w:rPr>
              <w:t>x</w:t>
            </w:r>
          </w:p>
        </w:tc>
        <w:tc>
          <w:tcPr>
            <w:tcW w:w="809" w:type="dxa"/>
            <w:tcBorders>
              <w:top w:val="single" w:sz="4" w:space="0" w:color="auto"/>
            </w:tcBorders>
            <w:vAlign w:val="center"/>
          </w:tcPr>
          <w:p w:rsidR="00880A4C" w:rsidRPr="008E7857" w:rsidRDefault="00880A4C" w:rsidP="00C03038">
            <w:pPr>
              <w:pStyle w:val="Rating"/>
            </w:pPr>
            <w:r>
              <w:rPr>
                <w:szCs w:val="16"/>
              </w:rPr>
              <w:t>x</w:t>
            </w:r>
          </w:p>
        </w:tc>
        <w:tc>
          <w:tcPr>
            <w:tcW w:w="895" w:type="dxa"/>
            <w:tcBorders>
              <w:top w:val="single" w:sz="4" w:space="0" w:color="auto"/>
            </w:tcBorders>
          </w:tcPr>
          <w:p w:rsidR="00880A4C" w:rsidRPr="008E7857" w:rsidRDefault="00880A4C" w:rsidP="00E873F6">
            <w:pPr>
              <w:pStyle w:val="Rating"/>
            </w:pPr>
            <w:r>
              <w:rPr>
                <w:szCs w:val="16"/>
              </w:rPr>
              <w:t>x</w:t>
            </w:r>
          </w:p>
        </w:tc>
      </w:tr>
      <w:tr w:rsidR="00880A4C" w:rsidRPr="008E7857" w:rsidTr="00C03038">
        <w:trPr>
          <w:trHeight w:val="345"/>
        </w:trPr>
        <w:tc>
          <w:tcPr>
            <w:tcW w:w="944" w:type="dxa"/>
            <w:tcBorders>
              <w:bottom w:val="single" w:sz="4" w:space="0" w:color="auto"/>
            </w:tcBorders>
            <w:vAlign w:val="center"/>
          </w:tcPr>
          <w:p w:rsidR="00880A4C" w:rsidRPr="008E7857" w:rsidRDefault="00880A4C" w:rsidP="00E873F6">
            <w:pPr>
              <w:pStyle w:val="Rating"/>
            </w:pPr>
            <w:r w:rsidRPr="008E7857">
              <w:t>Reading Rooms</w:t>
            </w:r>
          </w:p>
        </w:tc>
        <w:tc>
          <w:tcPr>
            <w:tcW w:w="933" w:type="dxa"/>
            <w:tcBorders>
              <w:bottom w:val="single" w:sz="4" w:space="0" w:color="auto"/>
            </w:tcBorders>
            <w:vAlign w:val="center"/>
          </w:tcPr>
          <w:p w:rsidR="00880A4C" w:rsidRPr="008E7857" w:rsidRDefault="00880A4C" w:rsidP="00E873F6">
            <w:pPr>
              <w:pStyle w:val="Rating"/>
            </w:pPr>
            <w:r w:rsidRPr="008E7857">
              <w:t>Lounge</w:t>
            </w:r>
          </w:p>
        </w:tc>
        <w:tc>
          <w:tcPr>
            <w:tcW w:w="958" w:type="dxa"/>
            <w:tcBorders>
              <w:bottom w:val="single" w:sz="4" w:space="0" w:color="auto"/>
            </w:tcBorders>
            <w:vAlign w:val="center"/>
          </w:tcPr>
          <w:p w:rsidR="00880A4C" w:rsidRPr="008E7857" w:rsidRDefault="00880A4C" w:rsidP="00E873F6">
            <w:pPr>
              <w:pStyle w:val="Rating"/>
            </w:pPr>
            <w:r w:rsidRPr="008E7857">
              <w:t>Exhibition space</w:t>
            </w:r>
          </w:p>
        </w:tc>
        <w:tc>
          <w:tcPr>
            <w:tcW w:w="991" w:type="dxa"/>
            <w:tcBorders>
              <w:bottom w:val="single" w:sz="4" w:space="0" w:color="auto"/>
            </w:tcBorders>
            <w:vAlign w:val="center"/>
          </w:tcPr>
          <w:p w:rsidR="00880A4C" w:rsidRPr="008E7857" w:rsidRDefault="00880A4C" w:rsidP="00E873F6">
            <w:pPr>
              <w:pStyle w:val="Rating"/>
            </w:pPr>
            <w:r w:rsidRPr="008E7857">
              <w:t>Conference Centre</w:t>
            </w:r>
          </w:p>
        </w:tc>
        <w:tc>
          <w:tcPr>
            <w:tcW w:w="1018" w:type="dxa"/>
            <w:tcBorders>
              <w:bottom w:val="single" w:sz="4" w:space="0" w:color="auto"/>
            </w:tcBorders>
            <w:vAlign w:val="center"/>
          </w:tcPr>
          <w:p w:rsidR="00880A4C" w:rsidRPr="008E7857" w:rsidRDefault="00880A4C" w:rsidP="00E873F6">
            <w:pPr>
              <w:pStyle w:val="Rating"/>
            </w:pPr>
            <w:r w:rsidRPr="008E7857">
              <w:t>Conservation Studio</w:t>
            </w:r>
          </w:p>
        </w:tc>
        <w:tc>
          <w:tcPr>
            <w:tcW w:w="921" w:type="dxa"/>
            <w:tcBorders>
              <w:bottom w:val="single" w:sz="4" w:space="0" w:color="auto"/>
            </w:tcBorders>
            <w:vAlign w:val="center"/>
          </w:tcPr>
          <w:p w:rsidR="00880A4C" w:rsidRPr="008E7857" w:rsidRDefault="00880A4C" w:rsidP="00E873F6">
            <w:pPr>
              <w:pStyle w:val="Rating"/>
            </w:pPr>
            <w:r w:rsidRPr="008E7857">
              <w:t>Gallery</w:t>
            </w:r>
          </w:p>
        </w:tc>
        <w:tc>
          <w:tcPr>
            <w:tcW w:w="960" w:type="dxa"/>
            <w:tcBorders>
              <w:bottom w:val="single" w:sz="4" w:space="0" w:color="auto"/>
            </w:tcBorders>
            <w:vAlign w:val="center"/>
          </w:tcPr>
          <w:p w:rsidR="00880A4C" w:rsidRPr="008E7857" w:rsidRDefault="00880A4C" w:rsidP="00E873F6">
            <w:pPr>
              <w:pStyle w:val="Rating"/>
            </w:pPr>
            <w:r w:rsidRPr="008E7857">
              <w:t>Concert Hall</w:t>
            </w:r>
          </w:p>
        </w:tc>
        <w:tc>
          <w:tcPr>
            <w:tcW w:w="941" w:type="dxa"/>
            <w:tcBorders>
              <w:bottom w:val="single" w:sz="4" w:space="0" w:color="auto"/>
            </w:tcBorders>
            <w:vAlign w:val="center"/>
          </w:tcPr>
          <w:p w:rsidR="00880A4C" w:rsidRPr="008E7857" w:rsidRDefault="00880A4C" w:rsidP="00E873F6">
            <w:pPr>
              <w:pStyle w:val="Rating"/>
            </w:pPr>
            <w:r w:rsidRPr="008E7857">
              <w:t>Café / Restaurant</w:t>
            </w:r>
          </w:p>
        </w:tc>
        <w:tc>
          <w:tcPr>
            <w:tcW w:w="809" w:type="dxa"/>
            <w:tcBorders>
              <w:bottom w:val="single" w:sz="4" w:space="0" w:color="auto"/>
            </w:tcBorders>
            <w:vAlign w:val="center"/>
          </w:tcPr>
          <w:p w:rsidR="00880A4C" w:rsidRPr="008E7857" w:rsidRDefault="00880A4C" w:rsidP="00C03038">
            <w:pPr>
              <w:pStyle w:val="Rating"/>
            </w:pPr>
            <w:r w:rsidRPr="008E7857">
              <w:t>Commercial space / shop</w:t>
            </w:r>
          </w:p>
        </w:tc>
        <w:tc>
          <w:tcPr>
            <w:tcW w:w="895" w:type="dxa"/>
            <w:tcBorders>
              <w:bottom w:val="single" w:sz="4" w:space="0" w:color="auto"/>
            </w:tcBorders>
            <w:vAlign w:val="center"/>
          </w:tcPr>
          <w:p w:rsidR="00880A4C" w:rsidRPr="008E7857" w:rsidRDefault="00880A4C" w:rsidP="00E873F6">
            <w:pPr>
              <w:pStyle w:val="Rating"/>
            </w:pPr>
            <w:r w:rsidRPr="008E7857">
              <w:t>Other</w:t>
            </w:r>
          </w:p>
        </w:tc>
      </w:tr>
    </w:tbl>
    <w:p w:rsidR="00880A4C" w:rsidRDefault="00880A4C" w:rsidP="00DC6D74">
      <w:pPr>
        <w:pStyle w:val="Listenabsatz"/>
      </w:pPr>
    </w:p>
    <w:p w:rsidR="00880A4C" w:rsidRDefault="00880A4C" w:rsidP="00DC6D74">
      <w:pPr>
        <w:pStyle w:val="Listenabsatz"/>
      </w:pPr>
      <w:r>
        <w:t>If other please specify: meeting rooms, private study carrels, a children’s area and a piano room in the reading area, theatre hall accessible from the foyer.</w:t>
      </w:r>
    </w:p>
    <w:p w:rsidR="0051466C" w:rsidRDefault="0051466C" w:rsidP="0051466C">
      <w:pPr>
        <w:pStyle w:val="Question"/>
      </w:pPr>
      <w:r>
        <w:t>Please provide the total square meterage for each of the following functions within your library:</w:t>
      </w:r>
    </w:p>
    <w:tbl>
      <w:tblPr>
        <w:tblW w:w="937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2"/>
        <w:gridCol w:w="932"/>
        <w:gridCol w:w="957"/>
        <w:gridCol w:w="990"/>
        <w:gridCol w:w="1018"/>
        <w:gridCol w:w="920"/>
        <w:gridCol w:w="959"/>
        <w:gridCol w:w="940"/>
        <w:gridCol w:w="819"/>
        <w:gridCol w:w="893"/>
      </w:tblGrid>
      <w:tr w:rsidR="0051466C" w:rsidRPr="008E7857" w:rsidTr="00DD534C">
        <w:trPr>
          <w:trHeight w:val="258"/>
        </w:trPr>
        <w:tc>
          <w:tcPr>
            <w:tcW w:w="942" w:type="dxa"/>
            <w:tcBorders>
              <w:top w:val="single" w:sz="4" w:space="0" w:color="auto"/>
            </w:tcBorders>
            <w:vAlign w:val="bottom"/>
          </w:tcPr>
          <w:p w:rsidR="0051466C" w:rsidRPr="008E7857" w:rsidRDefault="0051466C" w:rsidP="00DD534C">
            <w:pPr>
              <w:pStyle w:val="Rating"/>
              <w:jc w:val="right"/>
            </w:pPr>
            <w:r w:rsidRPr="008E7857">
              <w:t>M2</w:t>
            </w:r>
          </w:p>
        </w:tc>
        <w:tc>
          <w:tcPr>
            <w:tcW w:w="932" w:type="dxa"/>
            <w:tcBorders>
              <w:top w:val="single" w:sz="4" w:space="0" w:color="auto"/>
            </w:tcBorders>
            <w:vAlign w:val="bottom"/>
          </w:tcPr>
          <w:p w:rsidR="0051466C" w:rsidRPr="008E7857" w:rsidRDefault="0051466C" w:rsidP="00DD534C">
            <w:pPr>
              <w:pStyle w:val="Rating"/>
              <w:jc w:val="right"/>
            </w:pPr>
            <w:r w:rsidRPr="008E7857">
              <w:t>M2</w:t>
            </w:r>
          </w:p>
        </w:tc>
        <w:tc>
          <w:tcPr>
            <w:tcW w:w="957" w:type="dxa"/>
            <w:tcBorders>
              <w:top w:val="single" w:sz="4" w:space="0" w:color="auto"/>
            </w:tcBorders>
            <w:vAlign w:val="bottom"/>
          </w:tcPr>
          <w:p w:rsidR="0051466C" w:rsidRPr="008E7857" w:rsidRDefault="0051466C" w:rsidP="00DD534C">
            <w:pPr>
              <w:pStyle w:val="Rating"/>
              <w:jc w:val="right"/>
            </w:pPr>
            <w:r w:rsidRPr="008E7857">
              <w:t>M2</w:t>
            </w:r>
          </w:p>
        </w:tc>
        <w:tc>
          <w:tcPr>
            <w:tcW w:w="990" w:type="dxa"/>
            <w:tcBorders>
              <w:top w:val="single" w:sz="4" w:space="0" w:color="auto"/>
            </w:tcBorders>
            <w:vAlign w:val="bottom"/>
          </w:tcPr>
          <w:p w:rsidR="0051466C" w:rsidRPr="008E7857" w:rsidRDefault="0051466C" w:rsidP="00DD534C">
            <w:pPr>
              <w:pStyle w:val="Rating"/>
              <w:jc w:val="right"/>
            </w:pPr>
            <w:r w:rsidRPr="008E7857">
              <w:t>M2</w:t>
            </w:r>
          </w:p>
        </w:tc>
        <w:tc>
          <w:tcPr>
            <w:tcW w:w="1018" w:type="dxa"/>
            <w:tcBorders>
              <w:top w:val="single" w:sz="4" w:space="0" w:color="auto"/>
            </w:tcBorders>
            <w:vAlign w:val="bottom"/>
          </w:tcPr>
          <w:p w:rsidR="0051466C" w:rsidRPr="008E7857" w:rsidRDefault="0051466C" w:rsidP="00DD534C">
            <w:pPr>
              <w:pStyle w:val="Rating"/>
              <w:jc w:val="right"/>
            </w:pPr>
            <w:r w:rsidRPr="008E7857">
              <w:t>M2</w:t>
            </w:r>
          </w:p>
        </w:tc>
        <w:tc>
          <w:tcPr>
            <w:tcW w:w="920" w:type="dxa"/>
            <w:tcBorders>
              <w:top w:val="single" w:sz="4" w:space="0" w:color="auto"/>
            </w:tcBorders>
            <w:vAlign w:val="bottom"/>
          </w:tcPr>
          <w:p w:rsidR="0051466C" w:rsidRPr="008E7857" w:rsidRDefault="0051466C" w:rsidP="00DD534C">
            <w:pPr>
              <w:pStyle w:val="Rating"/>
              <w:jc w:val="right"/>
            </w:pPr>
            <w:r w:rsidRPr="008E7857">
              <w:t>M2</w:t>
            </w:r>
          </w:p>
        </w:tc>
        <w:tc>
          <w:tcPr>
            <w:tcW w:w="959" w:type="dxa"/>
            <w:tcBorders>
              <w:top w:val="single" w:sz="4" w:space="0" w:color="auto"/>
            </w:tcBorders>
            <w:vAlign w:val="bottom"/>
          </w:tcPr>
          <w:p w:rsidR="0051466C" w:rsidRPr="008E7857" w:rsidRDefault="0051466C" w:rsidP="00DD534C">
            <w:pPr>
              <w:pStyle w:val="Rating"/>
              <w:jc w:val="right"/>
            </w:pPr>
            <w:r w:rsidRPr="008E7857">
              <w:t>M2</w:t>
            </w:r>
          </w:p>
        </w:tc>
        <w:tc>
          <w:tcPr>
            <w:tcW w:w="940" w:type="dxa"/>
            <w:tcBorders>
              <w:top w:val="single" w:sz="4" w:space="0" w:color="auto"/>
            </w:tcBorders>
            <w:vAlign w:val="bottom"/>
          </w:tcPr>
          <w:p w:rsidR="0051466C" w:rsidRPr="008E7857" w:rsidRDefault="0051466C" w:rsidP="00DD534C">
            <w:pPr>
              <w:pStyle w:val="Rating"/>
              <w:jc w:val="right"/>
            </w:pPr>
            <w:r w:rsidRPr="008E7857">
              <w:t>M2</w:t>
            </w:r>
          </w:p>
        </w:tc>
        <w:tc>
          <w:tcPr>
            <w:tcW w:w="819" w:type="dxa"/>
            <w:tcBorders>
              <w:top w:val="single" w:sz="4" w:space="0" w:color="auto"/>
            </w:tcBorders>
            <w:vAlign w:val="bottom"/>
          </w:tcPr>
          <w:p w:rsidR="0051466C" w:rsidRPr="008E7857" w:rsidRDefault="0051466C" w:rsidP="00DD534C">
            <w:pPr>
              <w:pStyle w:val="Rating"/>
              <w:jc w:val="right"/>
            </w:pPr>
            <w:r w:rsidRPr="008E7857">
              <w:t>M2</w:t>
            </w:r>
          </w:p>
        </w:tc>
        <w:tc>
          <w:tcPr>
            <w:tcW w:w="893" w:type="dxa"/>
            <w:tcBorders>
              <w:top w:val="single" w:sz="4" w:space="0" w:color="auto"/>
            </w:tcBorders>
            <w:vAlign w:val="bottom"/>
          </w:tcPr>
          <w:p w:rsidR="0051466C" w:rsidRPr="008E7857" w:rsidRDefault="0051466C" w:rsidP="00DD534C">
            <w:pPr>
              <w:pStyle w:val="Rating"/>
              <w:jc w:val="right"/>
            </w:pPr>
            <w:r w:rsidRPr="008E7857">
              <w:t>M2</w:t>
            </w:r>
          </w:p>
        </w:tc>
      </w:tr>
      <w:tr w:rsidR="0051466C" w:rsidRPr="008E7857" w:rsidTr="00DD534C">
        <w:trPr>
          <w:trHeight w:val="345"/>
        </w:trPr>
        <w:tc>
          <w:tcPr>
            <w:tcW w:w="942" w:type="dxa"/>
            <w:tcBorders>
              <w:bottom w:val="single" w:sz="4" w:space="0" w:color="auto"/>
            </w:tcBorders>
            <w:vAlign w:val="center"/>
          </w:tcPr>
          <w:p w:rsidR="0051466C" w:rsidRDefault="0051466C" w:rsidP="00DD534C">
            <w:pPr>
              <w:pStyle w:val="Rating"/>
            </w:pPr>
            <w:r w:rsidRPr="008E7857">
              <w:t>Reading Rooms</w:t>
            </w:r>
          </w:p>
          <w:p w:rsidR="0051466C" w:rsidRPr="008E7857" w:rsidRDefault="0051466C" w:rsidP="00DD534C">
            <w:pPr>
              <w:pStyle w:val="Rating"/>
            </w:pPr>
            <w:r>
              <w:t>4808</w:t>
            </w:r>
          </w:p>
        </w:tc>
        <w:tc>
          <w:tcPr>
            <w:tcW w:w="932" w:type="dxa"/>
            <w:tcBorders>
              <w:bottom w:val="single" w:sz="4" w:space="0" w:color="auto"/>
            </w:tcBorders>
            <w:vAlign w:val="center"/>
          </w:tcPr>
          <w:p w:rsidR="0051466C" w:rsidRDefault="0051466C" w:rsidP="00DD534C">
            <w:pPr>
              <w:pStyle w:val="Rating"/>
            </w:pPr>
            <w:r w:rsidRPr="008E7857">
              <w:t>Lounge</w:t>
            </w:r>
          </w:p>
          <w:p w:rsidR="0051466C" w:rsidRPr="008E7857" w:rsidRDefault="0051466C" w:rsidP="00DD534C">
            <w:pPr>
              <w:pStyle w:val="Rating"/>
            </w:pPr>
            <w:r>
              <w:t>993 (incl cloakroom)</w:t>
            </w:r>
          </w:p>
        </w:tc>
        <w:tc>
          <w:tcPr>
            <w:tcW w:w="957" w:type="dxa"/>
            <w:tcBorders>
              <w:bottom w:val="single" w:sz="4" w:space="0" w:color="auto"/>
            </w:tcBorders>
            <w:vAlign w:val="center"/>
          </w:tcPr>
          <w:p w:rsidR="0051466C" w:rsidRDefault="0051466C" w:rsidP="00DD534C">
            <w:pPr>
              <w:pStyle w:val="Rating"/>
            </w:pPr>
            <w:r w:rsidRPr="008E7857">
              <w:t>Exhibition space</w:t>
            </w:r>
          </w:p>
          <w:p w:rsidR="0051466C" w:rsidRPr="008E7857" w:rsidRDefault="0051466C" w:rsidP="00DD534C">
            <w:pPr>
              <w:pStyle w:val="Rating"/>
            </w:pPr>
            <w:r>
              <w:t>788</w:t>
            </w:r>
          </w:p>
        </w:tc>
        <w:tc>
          <w:tcPr>
            <w:tcW w:w="990" w:type="dxa"/>
            <w:tcBorders>
              <w:bottom w:val="single" w:sz="4" w:space="0" w:color="auto"/>
            </w:tcBorders>
            <w:vAlign w:val="center"/>
          </w:tcPr>
          <w:p w:rsidR="0051466C" w:rsidRDefault="0051466C" w:rsidP="00DD534C">
            <w:pPr>
              <w:pStyle w:val="Rating"/>
            </w:pPr>
            <w:r w:rsidRPr="008E7857">
              <w:t>Conference Centre</w:t>
            </w:r>
          </w:p>
          <w:p w:rsidR="0051466C" w:rsidRPr="008E7857" w:rsidRDefault="0051466C" w:rsidP="00DD534C">
            <w:pPr>
              <w:pStyle w:val="Rating"/>
            </w:pPr>
            <w:r>
              <w:t>716</w:t>
            </w:r>
          </w:p>
        </w:tc>
        <w:tc>
          <w:tcPr>
            <w:tcW w:w="1018" w:type="dxa"/>
            <w:tcBorders>
              <w:bottom w:val="single" w:sz="4" w:space="0" w:color="auto"/>
            </w:tcBorders>
            <w:vAlign w:val="center"/>
          </w:tcPr>
          <w:p w:rsidR="0051466C" w:rsidRDefault="0051466C" w:rsidP="00DD534C">
            <w:pPr>
              <w:pStyle w:val="Rating"/>
            </w:pPr>
            <w:r w:rsidRPr="008E7857">
              <w:t>Conservation Studio</w:t>
            </w:r>
          </w:p>
          <w:p w:rsidR="0051466C" w:rsidRPr="008E7857" w:rsidRDefault="0051466C" w:rsidP="00DD534C">
            <w:pPr>
              <w:pStyle w:val="Rating"/>
            </w:pPr>
            <w:r>
              <w:t>791,5</w:t>
            </w:r>
          </w:p>
        </w:tc>
        <w:tc>
          <w:tcPr>
            <w:tcW w:w="920" w:type="dxa"/>
            <w:tcBorders>
              <w:bottom w:val="single" w:sz="4" w:space="0" w:color="auto"/>
            </w:tcBorders>
            <w:vAlign w:val="center"/>
          </w:tcPr>
          <w:p w:rsidR="0051466C" w:rsidRPr="008E7857" w:rsidRDefault="0051466C" w:rsidP="00DD534C">
            <w:pPr>
              <w:pStyle w:val="Rating"/>
            </w:pPr>
            <w:r w:rsidRPr="008E7857">
              <w:t>Gallery</w:t>
            </w:r>
          </w:p>
        </w:tc>
        <w:tc>
          <w:tcPr>
            <w:tcW w:w="959" w:type="dxa"/>
            <w:tcBorders>
              <w:bottom w:val="single" w:sz="4" w:space="0" w:color="auto"/>
            </w:tcBorders>
            <w:vAlign w:val="center"/>
          </w:tcPr>
          <w:p w:rsidR="0051466C" w:rsidRPr="008E7857" w:rsidRDefault="0051466C" w:rsidP="00DD534C">
            <w:pPr>
              <w:pStyle w:val="Rating"/>
            </w:pPr>
            <w:r w:rsidRPr="008E7857">
              <w:t>Concert Hall</w:t>
            </w:r>
          </w:p>
        </w:tc>
        <w:tc>
          <w:tcPr>
            <w:tcW w:w="940" w:type="dxa"/>
            <w:tcBorders>
              <w:bottom w:val="single" w:sz="4" w:space="0" w:color="auto"/>
            </w:tcBorders>
            <w:vAlign w:val="center"/>
          </w:tcPr>
          <w:p w:rsidR="0051466C" w:rsidRDefault="0051466C" w:rsidP="00DD534C">
            <w:pPr>
              <w:pStyle w:val="Rating"/>
            </w:pPr>
            <w:r w:rsidRPr="008E7857">
              <w:t>Café / Restaurant</w:t>
            </w:r>
          </w:p>
          <w:p w:rsidR="0051466C" w:rsidRPr="008E7857" w:rsidRDefault="0051466C" w:rsidP="00DD534C">
            <w:pPr>
              <w:pStyle w:val="Rating"/>
            </w:pPr>
            <w:r>
              <w:t>518 (without the caterer’s office and kitchen facilities)</w:t>
            </w:r>
          </w:p>
        </w:tc>
        <w:tc>
          <w:tcPr>
            <w:tcW w:w="819" w:type="dxa"/>
            <w:tcBorders>
              <w:bottom w:val="single" w:sz="4" w:space="0" w:color="auto"/>
            </w:tcBorders>
            <w:vAlign w:val="center"/>
          </w:tcPr>
          <w:p w:rsidR="0051466C" w:rsidRDefault="0051466C" w:rsidP="00DD534C">
            <w:pPr>
              <w:pStyle w:val="Rating"/>
            </w:pPr>
            <w:r w:rsidRPr="008E7857">
              <w:t>Commercial space / shop</w:t>
            </w:r>
          </w:p>
          <w:p w:rsidR="0051466C" w:rsidRPr="008E7857" w:rsidRDefault="0051466C" w:rsidP="00DD534C">
            <w:pPr>
              <w:pStyle w:val="Rating"/>
            </w:pPr>
            <w:r>
              <w:t>53 (bookstore)</w:t>
            </w:r>
          </w:p>
        </w:tc>
        <w:tc>
          <w:tcPr>
            <w:tcW w:w="893" w:type="dxa"/>
            <w:tcBorders>
              <w:bottom w:val="single" w:sz="4" w:space="0" w:color="auto"/>
            </w:tcBorders>
            <w:vAlign w:val="center"/>
          </w:tcPr>
          <w:p w:rsidR="0051466C" w:rsidRDefault="0051466C" w:rsidP="00DD534C">
            <w:pPr>
              <w:pStyle w:val="Rating"/>
            </w:pPr>
            <w:r w:rsidRPr="008E7857">
              <w:t>Other</w:t>
            </w:r>
          </w:p>
          <w:p w:rsidR="0051466C" w:rsidRPr="008E7857" w:rsidRDefault="0051466C" w:rsidP="00DD534C">
            <w:pPr>
              <w:pStyle w:val="Rating"/>
            </w:pPr>
            <w:r>
              <w:t>theatre hall 280</w:t>
            </w:r>
          </w:p>
        </w:tc>
      </w:tr>
    </w:tbl>
    <w:p w:rsidR="0051466C" w:rsidRPr="003A455C" w:rsidRDefault="0051466C" w:rsidP="0051466C">
      <w:pPr>
        <w:pStyle w:val="Question"/>
        <w:numPr>
          <w:ilvl w:val="0"/>
          <w:numId w:val="0"/>
        </w:numPr>
        <w:ind w:left="518"/>
        <w:rPr>
          <w:b w:val="0"/>
        </w:rPr>
      </w:pPr>
      <w:r w:rsidRPr="003A455C">
        <w:rPr>
          <w:b w:val="0"/>
        </w:rPr>
        <w:t>If other please specify:</w:t>
      </w:r>
      <w:r>
        <w:rPr>
          <w:b w:val="0"/>
        </w:rPr>
        <w:t xml:space="preserve"> Theatre hall 280m2</w:t>
      </w:r>
    </w:p>
    <w:p w:rsidR="00880A4C" w:rsidRDefault="00880A4C" w:rsidP="00E873F6">
      <w:pPr>
        <w:pStyle w:val="Question"/>
      </w:pPr>
      <w:r w:rsidRPr="00F82C4D">
        <w:t>What is the total size of all library buildings in square metres (includes storage areas)?</w:t>
      </w:r>
    </w:p>
    <w:p w:rsidR="0051466C" w:rsidRPr="00F82C4D" w:rsidRDefault="0051466C" w:rsidP="0051466C">
      <w:pPr>
        <w:pStyle w:val="Question"/>
        <w:numPr>
          <w:ilvl w:val="0"/>
          <w:numId w:val="0"/>
        </w:numPr>
        <w:ind w:left="892" w:hanging="374"/>
      </w:pPr>
    </w:p>
    <w:tbl>
      <w:tblPr>
        <w:tblW w:w="3000" w:type="dxa"/>
        <w:tblCellSpacing w:w="7" w:type="dxa"/>
        <w:tblCellMar>
          <w:top w:w="15" w:type="dxa"/>
          <w:left w:w="15" w:type="dxa"/>
          <w:bottom w:w="15" w:type="dxa"/>
          <w:right w:w="15" w:type="dxa"/>
        </w:tblCellMar>
        <w:tblLook w:val="04A0" w:firstRow="1" w:lastRow="0" w:firstColumn="1" w:lastColumn="0" w:noHBand="0" w:noVBand="1"/>
      </w:tblPr>
      <w:tblGrid>
        <w:gridCol w:w="986"/>
        <w:gridCol w:w="2014"/>
      </w:tblGrid>
      <w:tr w:rsidR="00274CC7" w:rsidRPr="00274CC7" w:rsidTr="00274CC7">
        <w:trPr>
          <w:tblCellSpacing w:w="7" w:type="dxa"/>
        </w:trPr>
        <w:tc>
          <w:tcPr>
            <w:tcW w:w="0" w:type="auto"/>
            <w:vAlign w:val="center"/>
            <w:hideMark/>
          </w:tcPr>
          <w:p w:rsidR="00274CC7" w:rsidRPr="00274CC7" w:rsidRDefault="00880A4C" w:rsidP="00274CC7">
            <w:pPr>
              <w:spacing w:before="0" w:line="240" w:lineRule="auto"/>
              <w:rPr>
                <w:rFonts w:ascii="Times New Roman" w:eastAsia="Times New Roman" w:hAnsi="Times New Roman"/>
                <w:sz w:val="20"/>
                <w:szCs w:val="20"/>
                <w:lang w:eastAsia="en-US"/>
              </w:rPr>
            </w:pPr>
            <w:r w:rsidRPr="000D495F">
              <w:t xml:space="preserve">2017: </w:t>
            </w:r>
          </w:p>
        </w:tc>
        <w:tc>
          <w:tcPr>
            <w:tcW w:w="0" w:type="auto"/>
            <w:vAlign w:val="center"/>
            <w:hideMark/>
          </w:tcPr>
          <w:p w:rsidR="00274CC7" w:rsidRPr="00274CC7" w:rsidRDefault="00274CC7" w:rsidP="00274CC7">
            <w:pPr>
              <w:spacing w:before="0" w:line="240" w:lineRule="auto"/>
              <w:rPr>
                <w:rFonts w:ascii="Times New Roman" w:eastAsia="Times New Roman" w:hAnsi="Times New Roman"/>
                <w:sz w:val="24"/>
                <w:szCs w:val="24"/>
                <w:lang w:eastAsia="en-US"/>
              </w:rPr>
            </w:pPr>
            <w:r w:rsidRPr="00274CC7">
              <w:rPr>
                <w:rFonts w:ascii="Times New Roman" w:eastAsia="Times New Roman" w:hAnsi="Times New Roman"/>
                <w:sz w:val="24"/>
                <w:szCs w:val="24"/>
                <w:lang w:eastAsia="en-US"/>
              </w:rPr>
              <w:t>43 451 m2</w:t>
            </w:r>
          </w:p>
        </w:tc>
      </w:tr>
    </w:tbl>
    <w:p w:rsidR="00880A4C" w:rsidRPr="00F82C4D" w:rsidRDefault="00880A4C" w:rsidP="00E873F6">
      <w:pPr>
        <w:pStyle w:val="Question"/>
      </w:pPr>
      <w:r w:rsidRPr="00F82C4D">
        <w:t>What is the size of library buildings open to the public in square metres?</w:t>
      </w:r>
    </w:p>
    <w:p w:rsidR="00880A4C" w:rsidRPr="000D495F" w:rsidRDefault="00880A4C" w:rsidP="000D495F">
      <w:pPr>
        <w:pStyle w:val="Question"/>
        <w:numPr>
          <w:ilvl w:val="0"/>
          <w:numId w:val="0"/>
        </w:numPr>
        <w:ind w:left="518"/>
        <w:rPr>
          <w:b w:val="0"/>
        </w:rPr>
      </w:pPr>
      <w:r w:rsidRPr="000D495F">
        <w:rPr>
          <w:b w:val="0"/>
        </w:rPr>
        <w:t xml:space="preserve">2017: </w:t>
      </w:r>
      <w:r w:rsidR="00274CC7">
        <w:rPr>
          <w:rFonts w:cs="Calibri"/>
          <w:color w:val="000000"/>
        </w:rPr>
        <w:t>10 378,88 m2</w:t>
      </w:r>
    </w:p>
    <w:p w:rsidR="00880A4C" w:rsidRDefault="00880A4C" w:rsidP="000D495F">
      <w:pPr>
        <w:pStyle w:val="Question"/>
        <w:numPr>
          <w:ilvl w:val="0"/>
          <w:numId w:val="0"/>
        </w:numPr>
        <w:ind w:left="518"/>
        <w:rPr>
          <w:b w:val="0"/>
        </w:rPr>
      </w:pPr>
    </w:p>
    <w:p w:rsidR="00880A4C" w:rsidRDefault="00880A4C" w:rsidP="00E873F6">
      <w:pPr>
        <w:pStyle w:val="Question"/>
      </w:pPr>
      <w:r>
        <w:t>Please provide .jpg images of your main public building(s) exterior</w:t>
      </w:r>
    </w:p>
    <w:p w:rsidR="00880A4C" w:rsidRDefault="006A1265" w:rsidP="00E873F6">
      <w:pPr>
        <w:pStyle w:val="Listenabsatz"/>
        <w:ind w:left="567"/>
      </w:pPr>
      <w:r>
        <w:rPr>
          <w:noProof/>
          <w:lang w:val="et-EE" w:eastAsia="et-EE"/>
        </w:rPr>
        <w:pict>
          <v:shape id="Picture 4" o:spid="_x0000_s1026" type="#_x0000_t75" alt="Eesti Rahvusraamatukogu, Tallinn (14670311202).jpg" style="position:absolute;left:0;text-align:left;margin-left:-3pt;margin-top:7.8pt;width:130.5pt;height:97.8pt;z-index:-251658240;visibility:visible" wrapcoords="-124 0 -124 21434 21600 21434 21600 0 -124 0">
            <v:imagedata r:id="rId10" o:title=""/>
            <w10:wrap type="tight"/>
          </v:shape>
        </w:pict>
      </w:r>
    </w:p>
    <w:p w:rsidR="00880A4C" w:rsidRDefault="00880A4C" w:rsidP="00E873F6">
      <w:pPr>
        <w:pStyle w:val="Listenabsatz"/>
        <w:ind w:left="567"/>
      </w:pPr>
      <w:r>
        <w:t>Exterior -</w:t>
      </w:r>
    </w:p>
    <w:p w:rsidR="00880A4C" w:rsidRDefault="006A1265" w:rsidP="00E873F6">
      <w:pPr>
        <w:pStyle w:val="Listenabsatz"/>
        <w:ind w:left="567"/>
      </w:pPr>
      <w:hyperlink r:id="rId11" w:history="1">
        <w:r w:rsidR="00880A4C" w:rsidRPr="00BA0CC1">
          <w:rPr>
            <w:rStyle w:val="Hyperlink"/>
          </w:rPr>
          <w:t>https://en.wikipedia.org/wiki/National_Library_of_Estonia</w:t>
        </w:r>
      </w:hyperlink>
    </w:p>
    <w:p w:rsidR="00880A4C" w:rsidRDefault="00880A4C" w:rsidP="00E873F6">
      <w:pPr>
        <w:pStyle w:val="Listenabsatz"/>
        <w:ind w:left="567"/>
      </w:pPr>
    </w:p>
    <w:p w:rsidR="00880A4C" w:rsidRDefault="00880A4C" w:rsidP="00E873F6">
      <w:pPr>
        <w:pStyle w:val="Question"/>
      </w:pPr>
      <w:r>
        <w:t>If available, please provide .jpg images of all library sites described in question 5.</w:t>
      </w:r>
    </w:p>
    <w:p w:rsidR="00880A4C" w:rsidRDefault="00880A4C" w:rsidP="00E873F6">
      <w:pPr>
        <w:pStyle w:val="Listenabsatz"/>
        <w:ind w:left="567"/>
      </w:pPr>
      <w:r w:rsidRPr="00E873F6">
        <w:t>Answer</w:t>
      </w:r>
    </w:p>
    <w:p w:rsidR="00880A4C" w:rsidRPr="007225B8" w:rsidRDefault="00880A4C" w:rsidP="00EF5F1E">
      <w:pPr>
        <w:pStyle w:val="Question"/>
      </w:pPr>
      <w:r w:rsidRPr="007225B8">
        <w:t>If available, please provide .jpg images of all library spaces described in question 6.</w:t>
      </w:r>
    </w:p>
    <w:p w:rsidR="00880A4C" w:rsidRPr="007225B8" w:rsidRDefault="007225B8" w:rsidP="00B76802">
      <w:pPr>
        <w:pStyle w:val="Question"/>
        <w:numPr>
          <w:ilvl w:val="0"/>
          <w:numId w:val="0"/>
        </w:numPr>
        <w:ind w:left="518"/>
        <w:rPr>
          <w:b w:val="0"/>
        </w:rPr>
      </w:pPr>
      <w:r w:rsidRPr="007225B8">
        <w:rPr>
          <w:b w:val="0"/>
        </w:rPr>
        <w:t>Coming later</w:t>
      </w:r>
    </w:p>
    <w:p w:rsidR="00880A4C" w:rsidRPr="00B76802" w:rsidRDefault="00880A4C" w:rsidP="00B76802">
      <w:pPr>
        <w:pStyle w:val="Question"/>
        <w:numPr>
          <w:ilvl w:val="0"/>
          <w:numId w:val="0"/>
        </w:numPr>
        <w:ind w:left="518"/>
      </w:pPr>
    </w:p>
    <w:p w:rsidR="00880A4C" w:rsidRPr="00BC4728" w:rsidRDefault="00880A4C" w:rsidP="00B76802">
      <w:pPr>
        <w:pStyle w:val="Question"/>
      </w:pPr>
      <w:r w:rsidRPr="00BC4728">
        <w:t>Please provide simplified plans of your buildings, if possible in .jpg format (perhaps those used to guide visitors around your building).</w:t>
      </w:r>
    </w:p>
    <w:p w:rsidR="00880A4C" w:rsidRDefault="007225B8" w:rsidP="007225B8">
      <w:pPr>
        <w:pStyle w:val="Listenabsatz"/>
        <w:ind w:left="0"/>
      </w:pPr>
      <w:r>
        <w:t>Please find attached.</w:t>
      </w:r>
    </w:p>
    <w:p w:rsidR="00880A4C" w:rsidRDefault="00880A4C" w:rsidP="00E873F6">
      <w:pPr>
        <w:pStyle w:val="Question"/>
      </w:pPr>
      <w:r>
        <w:t>Please provide brief details on the history of your library buildings.</w:t>
      </w:r>
    </w:p>
    <w:p w:rsidR="00880A4C" w:rsidRDefault="00880A4C" w:rsidP="00DC6D74">
      <w:pPr>
        <w:pStyle w:val="Listenabsatz"/>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39"/>
        <w:gridCol w:w="6531"/>
      </w:tblGrid>
      <w:tr w:rsidR="00880A4C" w:rsidRPr="008E7857" w:rsidTr="00B76802">
        <w:tc>
          <w:tcPr>
            <w:tcW w:w="1515" w:type="pct"/>
            <w:vAlign w:val="bottom"/>
          </w:tcPr>
          <w:p w:rsidR="00880A4C" w:rsidRPr="008E7857" w:rsidRDefault="00880A4C" w:rsidP="00B76802">
            <w:pPr>
              <w:rPr>
                <w:b/>
                <w:lang w:val="en-GB"/>
              </w:rPr>
            </w:pPr>
          </w:p>
        </w:tc>
        <w:tc>
          <w:tcPr>
            <w:tcW w:w="3485" w:type="pct"/>
            <w:vAlign w:val="bottom"/>
          </w:tcPr>
          <w:p w:rsidR="00880A4C" w:rsidRPr="008E7857" w:rsidRDefault="00880A4C" w:rsidP="00B76802">
            <w:r w:rsidRPr="008E7857">
              <w:t>Answer</w:t>
            </w:r>
          </w:p>
        </w:tc>
      </w:tr>
      <w:tr w:rsidR="00880A4C" w:rsidRPr="00496A5B" w:rsidTr="00B76802">
        <w:tc>
          <w:tcPr>
            <w:tcW w:w="1515" w:type="pct"/>
            <w:vAlign w:val="bottom"/>
          </w:tcPr>
          <w:p w:rsidR="00880A4C" w:rsidRPr="008E7857" w:rsidRDefault="00880A4C" w:rsidP="000D495F">
            <w:pPr>
              <w:rPr>
                <w:b/>
              </w:rPr>
            </w:pPr>
            <w:r w:rsidRPr="008E7857">
              <w:rPr>
                <w:b/>
                <w:lang w:val="en-GB"/>
              </w:rPr>
              <w:t>Year (first) library building  opened</w:t>
            </w:r>
          </w:p>
        </w:tc>
        <w:tc>
          <w:tcPr>
            <w:tcW w:w="3485" w:type="pct"/>
            <w:vAlign w:val="bottom"/>
          </w:tcPr>
          <w:p w:rsidR="00880A4C" w:rsidRPr="00496A5B" w:rsidRDefault="00880A4C" w:rsidP="00A056D5">
            <w:pPr>
              <w:rPr>
                <w:lang w:val="en-GB"/>
              </w:rPr>
            </w:pPr>
            <w:r w:rsidRPr="00496A5B">
              <w:rPr>
                <w:lang w:val="en-GB"/>
              </w:rPr>
              <w:t xml:space="preserve">The library’s first </w:t>
            </w:r>
            <w:r>
              <w:rPr>
                <w:lang w:val="en-GB"/>
              </w:rPr>
              <w:t xml:space="preserve">rooms were in the </w:t>
            </w:r>
            <w:smartTag w:uri="urn:schemas-microsoft-com:office:smarttags" w:element="PlaceType">
              <w:smartTag w:uri="urn:schemas-microsoft-com:office:smarttags" w:element="PlaceType">
                <w:r>
                  <w:rPr>
                    <w:lang w:val="en-GB"/>
                  </w:rPr>
                  <w:t>Toompea</w:t>
                </w:r>
              </w:smartTag>
              <w:r>
                <w:rPr>
                  <w:lang w:val="en-GB"/>
                </w:rPr>
                <w:t xml:space="preserve"> </w:t>
              </w:r>
              <w:smartTag w:uri="urn:schemas-microsoft-com:office:smarttags" w:element="PlaceType">
                <w:r>
                  <w:rPr>
                    <w:lang w:val="en-GB"/>
                  </w:rPr>
                  <w:t>Castle</w:t>
                </w:r>
              </w:smartTag>
            </w:smartTag>
            <w:r>
              <w:rPr>
                <w:lang w:val="en-GB"/>
              </w:rPr>
              <w:t xml:space="preserve"> which was built in1773. The castle was one part of the complex that has served as the the site of the Riigikogu (Parliament) during our first and second independence period.</w:t>
            </w:r>
          </w:p>
        </w:tc>
      </w:tr>
      <w:tr w:rsidR="00880A4C" w:rsidRPr="00496A5B" w:rsidTr="00B76802">
        <w:tc>
          <w:tcPr>
            <w:tcW w:w="1515" w:type="pct"/>
            <w:vAlign w:val="bottom"/>
          </w:tcPr>
          <w:p w:rsidR="00880A4C" w:rsidRPr="008E7857" w:rsidRDefault="00880A4C" w:rsidP="00B76802">
            <w:pPr>
              <w:rPr>
                <w:b/>
              </w:rPr>
            </w:pPr>
            <w:r w:rsidRPr="008E7857">
              <w:rPr>
                <w:b/>
                <w:lang w:val="en-GB"/>
              </w:rPr>
              <w:t>Architect of (first) library building</w:t>
            </w:r>
          </w:p>
        </w:tc>
        <w:tc>
          <w:tcPr>
            <w:tcW w:w="3485" w:type="pct"/>
            <w:vAlign w:val="bottom"/>
          </w:tcPr>
          <w:p w:rsidR="00880A4C" w:rsidRPr="00496A5B" w:rsidRDefault="00880A4C" w:rsidP="00B76802">
            <w:pPr>
              <w:rPr>
                <w:lang w:val="de-DE"/>
              </w:rPr>
            </w:pPr>
            <w:r>
              <w:t>Johann Schultz</w:t>
            </w:r>
          </w:p>
        </w:tc>
      </w:tr>
      <w:tr w:rsidR="00880A4C" w:rsidRPr="008E7857" w:rsidTr="00B76802">
        <w:tc>
          <w:tcPr>
            <w:tcW w:w="1515" w:type="pct"/>
            <w:vAlign w:val="bottom"/>
          </w:tcPr>
          <w:p w:rsidR="00880A4C" w:rsidRPr="008E7857" w:rsidRDefault="00880A4C" w:rsidP="000D495F">
            <w:pPr>
              <w:rPr>
                <w:b/>
              </w:rPr>
            </w:pPr>
            <w:r w:rsidRPr="008E7857">
              <w:rPr>
                <w:b/>
                <w:lang w:val="en-GB"/>
              </w:rPr>
              <w:t>Year (current) library building  opened</w:t>
            </w:r>
          </w:p>
        </w:tc>
        <w:tc>
          <w:tcPr>
            <w:tcW w:w="3485" w:type="pct"/>
            <w:vAlign w:val="bottom"/>
          </w:tcPr>
          <w:p w:rsidR="00880A4C" w:rsidRPr="008E7857" w:rsidRDefault="00880A4C" w:rsidP="00B76802">
            <w:r w:rsidRPr="008E7857">
              <w:t>1993</w:t>
            </w:r>
          </w:p>
        </w:tc>
      </w:tr>
      <w:tr w:rsidR="00880A4C" w:rsidRPr="008E7857" w:rsidTr="00B76802">
        <w:tc>
          <w:tcPr>
            <w:tcW w:w="1515" w:type="pct"/>
            <w:vAlign w:val="bottom"/>
          </w:tcPr>
          <w:p w:rsidR="00880A4C" w:rsidRPr="008E7857" w:rsidRDefault="00880A4C" w:rsidP="000D495F">
            <w:pPr>
              <w:rPr>
                <w:b/>
              </w:rPr>
            </w:pPr>
            <w:r w:rsidRPr="008E7857">
              <w:rPr>
                <w:b/>
                <w:lang w:val="en-GB"/>
              </w:rPr>
              <w:t>Architect of (current) library building</w:t>
            </w:r>
          </w:p>
        </w:tc>
        <w:tc>
          <w:tcPr>
            <w:tcW w:w="3485" w:type="pct"/>
            <w:vAlign w:val="bottom"/>
          </w:tcPr>
          <w:p w:rsidR="00880A4C" w:rsidRPr="008E7857" w:rsidRDefault="00880A4C" w:rsidP="00B76802">
            <w:r w:rsidRPr="008E7857">
              <w:t>Raine Karp</w:t>
            </w:r>
          </w:p>
        </w:tc>
      </w:tr>
      <w:tr w:rsidR="00880A4C" w:rsidRPr="008E7857" w:rsidTr="00B76802">
        <w:tc>
          <w:tcPr>
            <w:tcW w:w="1515" w:type="pct"/>
            <w:vAlign w:val="bottom"/>
          </w:tcPr>
          <w:p w:rsidR="00880A4C" w:rsidRPr="008E7857" w:rsidRDefault="00880A4C" w:rsidP="000D495F">
            <w:pPr>
              <w:rPr>
                <w:b/>
                <w:lang w:val="en-GB"/>
              </w:rPr>
            </w:pPr>
            <w:r w:rsidRPr="008E7857">
              <w:rPr>
                <w:b/>
                <w:lang w:val="en-GB"/>
              </w:rPr>
              <w:t>Any additional information. Eg length of build/cost of build/reason for build</w:t>
            </w:r>
          </w:p>
        </w:tc>
        <w:tc>
          <w:tcPr>
            <w:tcW w:w="3485" w:type="pct"/>
            <w:vAlign w:val="bottom"/>
          </w:tcPr>
          <w:p w:rsidR="00880A4C" w:rsidRPr="008E7857" w:rsidRDefault="00880A4C" w:rsidP="00A056D5">
            <w:r>
              <w:t>The present building was constructed during 1985-1993</w:t>
            </w:r>
          </w:p>
        </w:tc>
      </w:tr>
    </w:tbl>
    <w:p w:rsidR="00880A4C" w:rsidRDefault="00880A4C" w:rsidP="00DC6D74"/>
    <w:p w:rsidR="00880A4C" w:rsidRPr="00BC4728" w:rsidRDefault="00880A4C" w:rsidP="00DC6D74">
      <w:pPr>
        <w:pStyle w:val="Question"/>
      </w:pPr>
      <w:r w:rsidRPr="00BC4728">
        <w:t>If available, please provide a short text on the milestones of the history of your library and/or provide a link to this information online. Please include any bibliographic information about publications about your library and links to these publications in your library catalogue or an aggregated catalogue.</w:t>
      </w:r>
    </w:p>
    <w:p w:rsidR="00880A4C" w:rsidRDefault="000F7B44" w:rsidP="000F7B44">
      <w:pPr>
        <w:pStyle w:val="Listenabsatz"/>
        <w:ind w:left="0"/>
      </w:pPr>
      <w:r>
        <w:t>21 December 1918 – the Provisional Government of the Republic of Estonia passed the resolution to establish the State Library (presently the N</w:t>
      </w:r>
      <w:r w:rsidR="008A74E9">
        <w:t>ational Library of Estonia)</w:t>
      </w:r>
      <w:r w:rsidR="00EE5F4D">
        <w:t>.</w:t>
      </w:r>
    </w:p>
    <w:p w:rsidR="008A74E9" w:rsidRDefault="008A74E9" w:rsidP="000F7B44">
      <w:pPr>
        <w:pStyle w:val="Listenabsatz"/>
        <w:ind w:left="0"/>
      </w:pPr>
    </w:p>
    <w:p w:rsidR="00360AB0" w:rsidRDefault="00360AB0" w:rsidP="000F7B44">
      <w:pPr>
        <w:pStyle w:val="Listenabsatz"/>
        <w:ind w:left="0"/>
      </w:pPr>
      <w:r>
        <w:t>1919 - the library began to receive a legal deposit copy of all printed matter published in Estonia.</w:t>
      </w:r>
    </w:p>
    <w:p w:rsidR="00360AB0" w:rsidRDefault="00360AB0" w:rsidP="000F7B44">
      <w:pPr>
        <w:pStyle w:val="Listenabsatz"/>
        <w:ind w:left="0"/>
      </w:pPr>
    </w:p>
    <w:p w:rsidR="008A74E9" w:rsidRDefault="008A74E9" w:rsidP="000F7B44">
      <w:pPr>
        <w:pStyle w:val="Listenabsatz"/>
        <w:ind w:left="0"/>
      </w:pPr>
      <w:r>
        <w:t xml:space="preserve">1935 – the library was assigned the task to acquire and preserve all Estonian publications. The </w:t>
      </w:r>
      <w:r w:rsidR="00C61B30">
        <w:t>Mandatory Deposit</w:t>
      </w:r>
      <w:r>
        <w:t xml:space="preserve"> Collection was established</w:t>
      </w:r>
      <w:r w:rsidR="00EE5F4D">
        <w:t>.</w:t>
      </w:r>
    </w:p>
    <w:p w:rsidR="009F2005" w:rsidRDefault="009F2005" w:rsidP="000F7B44">
      <w:pPr>
        <w:pStyle w:val="Listenabsatz"/>
        <w:ind w:left="0"/>
      </w:pPr>
    </w:p>
    <w:p w:rsidR="009F2005" w:rsidRDefault="009F2005" w:rsidP="000F7B44">
      <w:pPr>
        <w:pStyle w:val="Listenabsatz"/>
        <w:ind w:left="0"/>
      </w:pPr>
      <w:r>
        <w:t>1938 – the Government of the Republic of Estonia passed the State Library Act</w:t>
      </w:r>
    </w:p>
    <w:p w:rsidR="009F2005" w:rsidRDefault="009F2005" w:rsidP="000F7B44">
      <w:pPr>
        <w:pStyle w:val="Listenabsatz"/>
        <w:ind w:left="0"/>
      </w:pPr>
    </w:p>
    <w:p w:rsidR="009F2005" w:rsidRDefault="009F2005" w:rsidP="000F7B44">
      <w:pPr>
        <w:pStyle w:val="Listenabsatz"/>
        <w:ind w:left="0"/>
      </w:pPr>
      <w:r>
        <w:t>1944 – According to the Resolution of the People’s Commissars Council of the Estonian Soviet Socialist Republic (ESSR), the library was renamed the Republican Library of the ESSR</w:t>
      </w:r>
      <w:r w:rsidR="003B52A5">
        <w:t>. According to the new Statutes of the library it was an open access central library and a research institution on librarianship and bibliography.</w:t>
      </w:r>
    </w:p>
    <w:p w:rsidR="00EE5F4D" w:rsidRDefault="00EE5F4D" w:rsidP="000F7B44">
      <w:pPr>
        <w:pStyle w:val="Listenabsatz"/>
        <w:ind w:left="0"/>
      </w:pPr>
    </w:p>
    <w:p w:rsidR="00EE5F4D" w:rsidRDefault="00EE5F4D" w:rsidP="000F7B44">
      <w:pPr>
        <w:pStyle w:val="Listenabsatz"/>
        <w:ind w:left="0"/>
      </w:pPr>
      <w:r>
        <w:t xml:space="preserve">1947 – the library </w:t>
      </w:r>
      <w:r w:rsidR="00CD0AD7">
        <w:t xml:space="preserve">started to </w:t>
      </w:r>
      <w:r>
        <w:t>move to its second location, the building of the former Knight’s Guild</w:t>
      </w:r>
      <w:r w:rsidR="00CD0AD7">
        <w:t xml:space="preserve"> and several surrounding buildings</w:t>
      </w:r>
      <w:r>
        <w:t>, close to its previous site in the Toompea Castle</w:t>
      </w:r>
      <w:r w:rsidR="00CD0AD7">
        <w:t xml:space="preserve">. </w:t>
      </w:r>
    </w:p>
    <w:p w:rsidR="00EE5F4D" w:rsidRDefault="00EE5F4D" w:rsidP="000F7B44">
      <w:pPr>
        <w:pStyle w:val="Listenabsatz"/>
        <w:ind w:left="0"/>
      </w:pPr>
    </w:p>
    <w:p w:rsidR="00EE5F4D" w:rsidRDefault="00EE5F4D" w:rsidP="000F7B44">
      <w:pPr>
        <w:pStyle w:val="Listenabsatz"/>
        <w:ind w:left="0"/>
      </w:pPr>
      <w:r>
        <w:t>1985 – construction works of the</w:t>
      </w:r>
      <w:r w:rsidR="009D696E">
        <w:t xml:space="preserve"> new</w:t>
      </w:r>
      <w:r>
        <w:t xml:space="preserve"> library building </w:t>
      </w:r>
      <w:r w:rsidR="00B225E5">
        <w:t>began</w:t>
      </w:r>
      <w:r w:rsidR="009D696E">
        <w:t xml:space="preserve"> at its present location Tõnismägi 2</w:t>
      </w:r>
    </w:p>
    <w:p w:rsidR="00B225E5" w:rsidRDefault="00B225E5" w:rsidP="000F7B44">
      <w:pPr>
        <w:pStyle w:val="Listenabsatz"/>
        <w:ind w:left="0"/>
      </w:pPr>
    </w:p>
    <w:p w:rsidR="00EE5F4D" w:rsidRDefault="00EE5F4D" w:rsidP="000F7B44">
      <w:pPr>
        <w:pStyle w:val="Listenabsatz"/>
        <w:ind w:left="0"/>
      </w:pPr>
      <w:r>
        <w:t>1988 – the library was named the National Library of Estonia</w:t>
      </w:r>
    </w:p>
    <w:p w:rsidR="00EE5F4D" w:rsidRDefault="00EE5F4D" w:rsidP="000F7B44">
      <w:pPr>
        <w:pStyle w:val="Listenabsatz"/>
        <w:ind w:left="0"/>
      </w:pPr>
    </w:p>
    <w:p w:rsidR="00EE5F4D" w:rsidRDefault="00EE5F4D" w:rsidP="000F7B44">
      <w:pPr>
        <w:pStyle w:val="Listenabsatz"/>
        <w:ind w:left="0"/>
      </w:pPr>
      <w:r>
        <w:t>1989 – the library re-acquired the status of a parliamentary library</w:t>
      </w:r>
    </w:p>
    <w:p w:rsidR="00EE5F4D" w:rsidRDefault="00EE5F4D" w:rsidP="000F7B44">
      <w:pPr>
        <w:pStyle w:val="Listenabsatz"/>
        <w:ind w:left="0"/>
      </w:pPr>
    </w:p>
    <w:p w:rsidR="00EE5F4D" w:rsidRDefault="00EE5F4D" w:rsidP="000F7B44">
      <w:pPr>
        <w:pStyle w:val="Listenabsatz"/>
        <w:ind w:left="0"/>
      </w:pPr>
      <w:r>
        <w:t>1991 – the library stopped providing services in its previous location and started to move the holdings to the new building</w:t>
      </w:r>
    </w:p>
    <w:p w:rsidR="00EE5F4D" w:rsidRDefault="00EE5F4D" w:rsidP="000F7B44">
      <w:pPr>
        <w:pStyle w:val="Listenabsatz"/>
        <w:ind w:left="0"/>
      </w:pPr>
    </w:p>
    <w:p w:rsidR="00EE5F4D" w:rsidRDefault="00EE5F4D" w:rsidP="000F7B44">
      <w:pPr>
        <w:pStyle w:val="Listenabsatz"/>
        <w:ind w:left="0"/>
      </w:pPr>
      <w:r>
        <w:t>1993 – the new building at Tõnismägi 2 opened for the public. The same year the library started generating and using electronic databases.</w:t>
      </w:r>
    </w:p>
    <w:p w:rsidR="000E4DD3" w:rsidRDefault="000E4DD3" w:rsidP="000F7B44">
      <w:pPr>
        <w:pStyle w:val="Listenabsatz"/>
        <w:ind w:left="0"/>
      </w:pPr>
    </w:p>
    <w:p w:rsidR="000E4DD3" w:rsidRDefault="000E4DD3" w:rsidP="000F7B44">
      <w:pPr>
        <w:pStyle w:val="Listenabsatz"/>
        <w:ind w:left="0"/>
      </w:pPr>
      <w:r>
        <w:t>1997 – the library opened its Public Internet Access Po</w:t>
      </w:r>
      <w:r w:rsidR="009F2005">
        <w:t>i</w:t>
      </w:r>
      <w:r>
        <w:t>nt, the first of its kind in Estonia.</w:t>
      </w:r>
    </w:p>
    <w:p w:rsidR="000E4DD3" w:rsidRDefault="000E4DD3" w:rsidP="000F7B44">
      <w:pPr>
        <w:pStyle w:val="Listenabsatz"/>
        <w:ind w:left="0"/>
      </w:pPr>
    </w:p>
    <w:p w:rsidR="0015636F" w:rsidRDefault="000E4DD3" w:rsidP="0015636F">
      <w:pPr>
        <w:pStyle w:val="Listenabsatz"/>
        <w:ind w:left="0"/>
      </w:pPr>
      <w:r>
        <w:t xml:space="preserve">1997 – the Estonian Libraries Network Consortium and Innovative Interfaces, Inc. signed a contract to implement the INNOPAC integrated library system in Estonia. </w:t>
      </w:r>
      <w:r w:rsidR="0015636F">
        <w:t>In 1999, gradual transfer to the electronic environment began.</w:t>
      </w:r>
    </w:p>
    <w:p w:rsidR="00B8184F" w:rsidRDefault="000E4DD3" w:rsidP="000F7B44">
      <w:pPr>
        <w:pStyle w:val="Listenabsatz"/>
        <w:ind w:left="0"/>
      </w:pPr>
      <w:r>
        <w:t>The national library was a founding member of the consortium which today uses the latest version of this system</w:t>
      </w:r>
      <w:r w:rsidR="0016707C">
        <w:t xml:space="preserve"> and manages the shared online catalogue of major research libraries and 2 largest public libraries</w:t>
      </w:r>
      <w:r w:rsidR="0015636F">
        <w:t xml:space="preserve"> of Estonia</w:t>
      </w:r>
    </w:p>
    <w:p w:rsidR="0015636F" w:rsidRDefault="0015636F" w:rsidP="000F7B44">
      <w:pPr>
        <w:pStyle w:val="Listenabsatz"/>
        <w:ind w:left="0"/>
      </w:pPr>
    </w:p>
    <w:p w:rsidR="00FF4984" w:rsidRDefault="00FF4984" w:rsidP="000F7B44">
      <w:pPr>
        <w:pStyle w:val="Listenabsatz"/>
        <w:ind w:left="0"/>
      </w:pPr>
      <w:r>
        <w:t xml:space="preserve">2012 – the air-conditioning and climate system in stackrooms and reading rooms was renovated, the 696 windows and 45 exterior doors </w:t>
      </w:r>
      <w:r w:rsidR="00302B4E">
        <w:t xml:space="preserve">of the building </w:t>
      </w:r>
      <w:r>
        <w:t xml:space="preserve">were </w:t>
      </w:r>
      <w:r w:rsidR="00302B4E">
        <w:t>replaced.</w:t>
      </w:r>
    </w:p>
    <w:p w:rsidR="00FF4984" w:rsidRDefault="00FF4984" w:rsidP="000F7B44">
      <w:pPr>
        <w:pStyle w:val="Listenabsatz"/>
        <w:ind w:left="0"/>
      </w:pPr>
    </w:p>
    <w:p w:rsidR="005B697A" w:rsidRDefault="00BC4728" w:rsidP="00BC4728">
      <w:pPr>
        <w:pStyle w:val="Listenabsatz"/>
        <w:ind w:left="0"/>
        <w:rPr>
          <w:b/>
        </w:rPr>
      </w:pPr>
      <w:r w:rsidRPr="00BC4728">
        <w:rPr>
          <w:b/>
        </w:rPr>
        <w:t>http://www.nlib.ee/en/history/</w:t>
      </w:r>
    </w:p>
    <w:p w:rsidR="005B697A" w:rsidRDefault="005B697A" w:rsidP="000D495F">
      <w:pPr>
        <w:pStyle w:val="Listenabsatz"/>
        <w:rPr>
          <w:b/>
        </w:rPr>
      </w:pPr>
    </w:p>
    <w:p w:rsidR="005B697A" w:rsidRDefault="005B697A" w:rsidP="000D495F">
      <w:pPr>
        <w:pStyle w:val="Listenabsatz"/>
        <w:rPr>
          <w:b/>
        </w:rPr>
      </w:pPr>
    </w:p>
    <w:p w:rsidR="005B697A" w:rsidRDefault="00920ABD" w:rsidP="000D495F">
      <w:pPr>
        <w:pStyle w:val="Listenabsatz"/>
        <w:rPr>
          <w:b/>
        </w:rPr>
      </w:pPr>
      <w:r>
        <w:rPr>
          <w:b/>
        </w:rPr>
        <w:t>Publications:</w:t>
      </w:r>
    </w:p>
    <w:p w:rsidR="00920ABD" w:rsidRDefault="00920ABD" w:rsidP="000D495F">
      <w:pPr>
        <w:pStyle w:val="Listenabsatz"/>
        <w:rPr>
          <w:b/>
        </w:rPr>
      </w:pPr>
    </w:p>
    <w:p w:rsidR="005B697A" w:rsidRDefault="006A1265" w:rsidP="005B697A">
      <w:pPr>
        <w:pStyle w:val="berschrift2"/>
        <w:spacing w:before="0" w:after="0"/>
        <w:rPr>
          <w:rFonts w:ascii="Arial" w:hAnsi="Arial" w:cs="Arial"/>
          <w:color w:val="222222"/>
          <w:sz w:val="23"/>
          <w:szCs w:val="23"/>
          <w:lang w:eastAsia="en-US"/>
        </w:rPr>
      </w:pPr>
      <w:hyperlink r:id="rId12" w:tgtFrame="_blank" w:history="1">
        <w:r w:rsidR="005B697A">
          <w:rPr>
            <w:rStyle w:val="Hyperlink"/>
            <w:rFonts w:ascii="Arial" w:hAnsi="Arial" w:cs="Arial"/>
            <w:color w:val="999999"/>
            <w:sz w:val="23"/>
            <w:szCs w:val="23"/>
          </w:rPr>
          <w:t>National Library of Estonia 100 / koostaja Piret Lotman</w:t>
        </w:r>
      </w:hyperlink>
    </w:p>
    <w:p w:rsidR="005B697A" w:rsidRDefault="005B697A" w:rsidP="005B697A">
      <w:pPr>
        <w:rPr>
          <w:rFonts w:ascii="Arial" w:hAnsi="Arial" w:cs="Arial"/>
          <w:color w:val="222222"/>
        </w:rPr>
      </w:pPr>
      <w:r>
        <w:rPr>
          <w:rStyle w:val="xremove-if-empty"/>
          <w:rFonts w:ascii="Arial" w:hAnsi="Arial" w:cs="Arial"/>
          <w:color w:val="222222"/>
        </w:rPr>
        <w:t>Tallinn : Eesti Rahvusraamatukogu, 2017</w:t>
      </w:r>
      <w:r>
        <w:rPr>
          <w:rFonts w:ascii="Arial" w:hAnsi="Arial" w:cs="Arial"/>
          <w:color w:val="222222"/>
        </w:rPr>
        <w:br/>
      </w:r>
      <w:r>
        <w:rPr>
          <w:rStyle w:val="xremove-if-empty"/>
          <w:rFonts w:ascii="Arial" w:hAnsi="Arial" w:cs="Arial"/>
          <w:color w:val="222222"/>
        </w:rPr>
        <w:t>lk. ; cm</w:t>
      </w:r>
      <w:r>
        <w:rPr>
          <w:rFonts w:ascii="Arial" w:hAnsi="Arial" w:cs="Arial"/>
          <w:color w:val="222222"/>
        </w:rPr>
        <w:br/>
      </w:r>
      <w:r>
        <w:rPr>
          <w:rStyle w:val="xisbn-issn"/>
          <w:rFonts w:ascii="Arial" w:hAnsi="Arial" w:cs="Arial"/>
          <w:color w:val="222222"/>
        </w:rPr>
        <w:t>ISBN/ISSN:  9789949413584</w:t>
      </w:r>
    </w:p>
    <w:p w:rsidR="005B697A" w:rsidRDefault="005B697A" w:rsidP="005B697A">
      <w:pPr>
        <w:rPr>
          <w:rFonts w:ascii="Arial" w:hAnsi="Arial" w:cs="Arial"/>
          <w:color w:val="222222"/>
        </w:rPr>
      </w:pPr>
    </w:p>
    <w:p w:rsidR="005B697A" w:rsidRDefault="006A1265" w:rsidP="005B697A">
      <w:pPr>
        <w:pStyle w:val="berschrift2"/>
        <w:spacing w:before="0" w:after="0"/>
        <w:rPr>
          <w:rFonts w:ascii="Arial" w:hAnsi="Arial" w:cs="Arial"/>
          <w:color w:val="222222"/>
          <w:sz w:val="23"/>
          <w:szCs w:val="23"/>
        </w:rPr>
      </w:pPr>
      <w:hyperlink r:id="rId13" w:tgtFrame="_blank" w:history="1">
        <w:r w:rsidR="005B697A">
          <w:rPr>
            <w:rStyle w:val="Hyperlink"/>
            <w:rFonts w:ascii="Arial" w:hAnsi="Arial" w:cs="Arial"/>
            <w:color w:val="999999"/>
            <w:sz w:val="23"/>
            <w:szCs w:val="23"/>
          </w:rPr>
          <w:t>National Library of Estonia Act</w:t>
        </w:r>
      </w:hyperlink>
    </w:p>
    <w:p w:rsidR="005B697A" w:rsidRDefault="005B697A" w:rsidP="005B697A">
      <w:pPr>
        <w:rPr>
          <w:rFonts w:ascii="Times New Roman" w:hAnsi="Times New Roman"/>
          <w:sz w:val="24"/>
          <w:szCs w:val="24"/>
        </w:rPr>
      </w:pPr>
      <w:r>
        <w:rPr>
          <w:rStyle w:val="xremove-if-empty"/>
          <w:rFonts w:ascii="Arial" w:hAnsi="Arial" w:cs="Arial"/>
          <w:color w:val="222222"/>
        </w:rPr>
        <w:t>[Tallinn] : [Eesti Rahvusraamatukogu], 1998 ([Tallinn] : Riigi Teataja Kirjastuse trükikoda)</w:t>
      </w:r>
      <w:r>
        <w:rPr>
          <w:rFonts w:ascii="Arial" w:hAnsi="Arial" w:cs="Arial"/>
          <w:color w:val="222222"/>
        </w:rPr>
        <w:br/>
      </w:r>
      <w:r>
        <w:rPr>
          <w:rStyle w:val="xremove-if-empty"/>
          <w:rFonts w:ascii="Arial" w:hAnsi="Arial" w:cs="Arial"/>
          <w:color w:val="222222"/>
        </w:rPr>
        <w:t>8 lk. ; 22 cm</w:t>
      </w:r>
    </w:p>
    <w:p w:rsidR="005B697A" w:rsidRDefault="005B697A" w:rsidP="005B697A"/>
    <w:p w:rsidR="005B697A" w:rsidRDefault="006A1265" w:rsidP="005B697A">
      <w:pPr>
        <w:pStyle w:val="berschrift2"/>
        <w:spacing w:before="0" w:after="0"/>
        <w:rPr>
          <w:rFonts w:ascii="Arial" w:hAnsi="Arial" w:cs="Arial"/>
          <w:color w:val="222222"/>
          <w:sz w:val="23"/>
          <w:szCs w:val="23"/>
        </w:rPr>
      </w:pPr>
      <w:hyperlink r:id="rId14" w:tgtFrame="_blank" w:history="1">
        <w:r w:rsidR="005B697A">
          <w:rPr>
            <w:rStyle w:val="Hyperlink"/>
            <w:rFonts w:ascii="Arial" w:hAnsi="Arial" w:cs="Arial"/>
            <w:color w:val="999999"/>
            <w:sz w:val="23"/>
            <w:szCs w:val="23"/>
          </w:rPr>
          <w:t>National Library of Estonia = Eesti Rahvusraamatukogu / compiled by Triin Soone ; translated by Ursula Roosmaa ; photos by Teet Malsroos</w:t>
        </w:r>
      </w:hyperlink>
    </w:p>
    <w:p w:rsidR="005B697A" w:rsidRDefault="005B697A" w:rsidP="005B697A">
      <w:pPr>
        <w:rPr>
          <w:rFonts w:ascii="Times New Roman" w:hAnsi="Times New Roman"/>
          <w:sz w:val="24"/>
          <w:szCs w:val="24"/>
        </w:rPr>
      </w:pPr>
      <w:r>
        <w:rPr>
          <w:rStyle w:val="xremove-if-empty"/>
          <w:rFonts w:ascii="Arial" w:hAnsi="Arial" w:cs="Arial"/>
          <w:b/>
          <w:bCs/>
          <w:color w:val="222222"/>
        </w:rPr>
        <w:t>Tallinn, 1996</w:t>
      </w:r>
      <w:r>
        <w:rPr>
          <w:rFonts w:ascii="Arial" w:hAnsi="Arial" w:cs="Arial"/>
          <w:b/>
          <w:bCs/>
          <w:color w:val="222222"/>
        </w:rPr>
        <w:br/>
      </w:r>
      <w:r>
        <w:rPr>
          <w:rStyle w:val="xremove-if-empty"/>
          <w:rFonts w:ascii="Arial" w:hAnsi="Arial" w:cs="Arial"/>
          <w:b/>
          <w:bCs/>
          <w:color w:val="222222"/>
        </w:rPr>
        <w:t>[12] lk. : ill</w:t>
      </w:r>
    </w:p>
    <w:p w:rsidR="005B697A" w:rsidRDefault="005B697A" w:rsidP="000D495F">
      <w:pPr>
        <w:pStyle w:val="Listenabsatz"/>
        <w:rPr>
          <w:b/>
        </w:rPr>
      </w:pPr>
    </w:p>
    <w:p w:rsidR="005B697A" w:rsidRDefault="005B697A" w:rsidP="005B697A">
      <w:pPr>
        <w:spacing w:before="0" w:line="240" w:lineRule="auto"/>
        <w:rPr>
          <w:sz w:val="24"/>
          <w:szCs w:val="24"/>
          <w:lang w:eastAsia="en-US"/>
        </w:rPr>
      </w:pPr>
    </w:p>
    <w:p w:rsidR="005B697A" w:rsidRDefault="006A1265" w:rsidP="005B697A">
      <w:pPr>
        <w:pStyle w:val="berschrift2"/>
        <w:spacing w:before="0" w:after="0"/>
        <w:rPr>
          <w:rFonts w:ascii="Arial" w:hAnsi="Arial" w:cs="Arial"/>
          <w:color w:val="222222"/>
          <w:sz w:val="23"/>
          <w:szCs w:val="23"/>
        </w:rPr>
      </w:pPr>
      <w:hyperlink r:id="rId15" w:tgtFrame="_blank" w:history="1">
        <w:r w:rsidR="005B697A">
          <w:rPr>
            <w:rStyle w:val="Hyperlink"/>
            <w:rFonts w:ascii="Arial" w:hAnsi="Arial" w:cs="Arial"/>
            <w:color w:val="999999"/>
            <w:sz w:val="23"/>
            <w:szCs w:val="23"/>
          </w:rPr>
          <w:t>National Library of Estonia : [guide = Eesti Rahvusraamatukogu / compiled by Triin Soone ; translated by Ursula Roosmaa ; foreword: Ivi Eenmaa]</w:t>
        </w:r>
      </w:hyperlink>
    </w:p>
    <w:p w:rsidR="005B697A" w:rsidRDefault="005B697A" w:rsidP="005B697A">
      <w:pPr>
        <w:rPr>
          <w:rFonts w:ascii="Times New Roman" w:hAnsi="Times New Roman"/>
          <w:sz w:val="24"/>
          <w:szCs w:val="24"/>
        </w:rPr>
      </w:pPr>
      <w:r>
        <w:rPr>
          <w:rStyle w:val="xremove-if-empty"/>
          <w:rFonts w:ascii="Arial" w:hAnsi="Arial" w:cs="Arial"/>
          <w:color w:val="222222"/>
        </w:rPr>
        <w:t>[Tallinn] : National Library of Estonia, 1996 (Tallinn : Tallinna Raamatutrükikoda)</w:t>
      </w:r>
      <w:r>
        <w:rPr>
          <w:rFonts w:ascii="Arial" w:hAnsi="Arial" w:cs="Arial"/>
          <w:color w:val="222222"/>
        </w:rPr>
        <w:br/>
      </w:r>
      <w:r>
        <w:rPr>
          <w:rStyle w:val="xremove-if-empty"/>
          <w:rFonts w:ascii="Arial" w:hAnsi="Arial" w:cs="Arial"/>
          <w:color w:val="222222"/>
        </w:rPr>
        <w:t>[15] lk. koos kaanega : ill., portr. ; 30 cm.</w:t>
      </w:r>
      <w:r>
        <w:rPr>
          <w:rFonts w:ascii="Arial" w:hAnsi="Arial" w:cs="Arial"/>
          <w:color w:val="222222"/>
        </w:rPr>
        <w:br/>
      </w:r>
      <w:r>
        <w:rPr>
          <w:rStyle w:val="xisbn-issn"/>
          <w:rFonts w:ascii="Arial" w:hAnsi="Arial" w:cs="Arial"/>
          <w:color w:val="222222"/>
        </w:rPr>
        <w:t>ISBN/ISSN:  9789949798636 (pdf)</w:t>
      </w:r>
    </w:p>
    <w:p w:rsidR="005B697A" w:rsidRDefault="005B697A" w:rsidP="005B697A"/>
    <w:p w:rsidR="005B697A" w:rsidRDefault="006A1265" w:rsidP="005B697A">
      <w:pPr>
        <w:pStyle w:val="berschrift2"/>
        <w:spacing w:before="0" w:after="0"/>
        <w:rPr>
          <w:rFonts w:ascii="Arial" w:hAnsi="Arial" w:cs="Arial"/>
          <w:color w:val="222222"/>
          <w:sz w:val="23"/>
          <w:szCs w:val="23"/>
        </w:rPr>
      </w:pPr>
      <w:hyperlink r:id="rId16" w:tgtFrame="_blank" w:history="1">
        <w:r w:rsidR="005B697A">
          <w:rPr>
            <w:rStyle w:val="Hyperlink"/>
            <w:rFonts w:ascii="Arial" w:hAnsi="Arial" w:cs="Arial"/>
            <w:color w:val="999999"/>
            <w:sz w:val="23"/>
            <w:szCs w:val="23"/>
          </w:rPr>
          <w:t>Arhiivkogu Rahvusraamatukogus : Eesti kultuuripärandi hoidja = Archival collection in the National Library of Estonia : cherishing Estonian cultural heritage / [koostanud Helle Remmelt, Kaire Lass ; toimetanud Anne Ainz ; keeleliselt toimetanud Inna</w:t>
        </w:r>
      </w:hyperlink>
    </w:p>
    <w:p w:rsidR="005B697A" w:rsidRDefault="005B697A" w:rsidP="005B697A">
      <w:pPr>
        <w:rPr>
          <w:rFonts w:ascii="Times New Roman" w:hAnsi="Times New Roman"/>
          <w:sz w:val="24"/>
          <w:szCs w:val="24"/>
        </w:rPr>
      </w:pPr>
      <w:r>
        <w:rPr>
          <w:rStyle w:val="xremove-if-empty"/>
          <w:rFonts w:ascii="Arial" w:hAnsi="Arial" w:cs="Arial"/>
          <w:color w:val="222222"/>
        </w:rPr>
        <w:t>Tallinn : Eesti Rahvusraamatukogu, 2013 ([Tallinn] : Pakett)</w:t>
      </w:r>
      <w:r>
        <w:rPr>
          <w:rFonts w:ascii="Arial" w:hAnsi="Arial" w:cs="Arial"/>
          <w:color w:val="222222"/>
        </w:rPr>
        <w:br/>
      </w:r>
      <w:r>
        <w:rPr>
          <w:rStyle w:val="xremove-if-empty"/>
          <w:rFonts w:ascii="Arial" w:hAnsi="Arial" w:cs="Arial"/>
          <w:color w:val="222222"/>
        </w:rPr>
        <w:t>128 lk. : ill., kaart., portr., noot. ; 22 cm</w:t>
      </w:r>
      <w:r>
        <w:rPr>
          <w:rFonts w:ascii="Arial" w:hAnsi="Arial" w:cs="Arial"/>
          <w:color w:val="222222"/>
        </w:rPr>
        <w:br/>
      </w:r>
      <w:r>
        <w:rPr>
          <w:rStyle w:val="xisbn-issn"/>
          <w:rFonts w:ascii="Arial" w:hAnsi="Arial" w:cs="Arial"/>
          <w:color w:val="222222"/>
        </w:rPr>
        <w:t>ISBN/ISSN:  9789949413430</w:t>
      </w:r>
    </w:p>
    <w:p w:rsidR="005B697A" w:rsidRDefault="005B697A" w:rsidP="005B697A"/>
    <w:p w:rsidR="005B697A" w:rsidRDefault="006A1265" w:rsidP="005B697A">
      <w:pPr>
        <w:pStyle w:val="berschrift2"/>
        <w:spacing w:before="0" w:after="0"/>
        <w:rPr>
          <w:rFonts w:ascii="Arial" w:hAnsi="Arial" w:cs="Arial"/>
          <w:color w:val="222222"/>
          <w:sz w:val="23"/>
          <w:szCs w:val="23"/>
        </w:rPr>
      </w:pPr>
      <w:hyperlink r:id="rId17" w:tgtFrame="_blank" w:history="1">
        <w:r w:rsidR="005B697A">
          <w:rPr>
            <w:rStyle w:val="Hyperlink"/>
            <w:rFonts w:ascii="Arial" w:hAnsi="Arial" w:cs="Arial"/>
            <w:color w:val="999999"/>
            <w:sz w:val="23"/>
            <w:szCs w:val="23"/>
          </w:rPr>
          <w:t>Eesti Rahvusraamatukogu 80 : artiklite kogumik = National Library of Estonia 80 : collection of articles / koostanud Anu Nuut ; [toimetaja Aili Norberg ; resümeed tõlkinud Kirsti Ora ja Tiina Vilberg]</w:t>
        </w:r>
      </w:hyperlink>
    </w:p>
    <w:p w:rsidR="005B697A" w:rsidRDefault="005B697A" w:rsidP="005B697A">
      <w:pPr>
        <w:rPr>
          <w:rFonts w:ascii="Times New Roman" w:hAnsi="Times New Roman"/>
          <w:sz w:val="24"/>
          <w:szCs w:val="24"/>
        </w:rPr>
      </w:pPr>
      <w:r>
        <w:rPr>
          <w:rStyle w:val="xremove-if-empty"/>
          <w:rFonts w:ascii="Arial" w:hAnsi="Arial" w:cs="Arial"/>
          <w:color w:val="222222"/>
        </w:rPr>
        <w:t>Tallinn : Eesti Rahvusraamatukogu, 1998 ([Tallinn : Reva Print])</w:t>
      </w:r>
      <w:r>
        <w:rPr>
          <w:rFonts w:ascii="Arial" w:hAnsi="Arial" w:cs="Arial"/>
          <w:color w:val="222222"/>
        </w:rPr>
        <w:br/>
      </w:r>
      <w:r>
        <w:rPr>
          <w:rStyle w:val="xremove-if-empty"/>
          <w:rFonts w:ascii="Arial" w:hAnsi="Arial" w:cs="Arial"/>
          <w:color w:val="222222"/>
        </w:rPr>
        <w:t>133 lk. : ill., portr. ; 23 cm</w:t>
      </w:r>
      <w:r>
        <w:rPr>
          <w:rFonts w:ascii="Arial" w:hAnsi="Arial" w:cs="Arial"/>
          <w:color w:val="222222"/>
        </w:rPr>
        <w:br/>
      </w:r>
      <w:r>
        <w:rPr>
          <w:rStyle w:val="xisbn-issn"/>
          <w:rFonts w:ascii="Arial" w:hAnsi="Arial" w:cs="Arial"/>
          <w:color w:val="222222"/>
        </w:rPr>
        <w:t>ISBN/ISSN:  998592178X 9985600010 (vale)</w:t>
      </w:r>
    </w:p>
    <w:p w:rsidR="005B697A" w:rsidRDefault="005B697A" w:rsidP="005B697A"/>
    <w:p w:rsidR="005B697A" w:rsidRDefault="006A1265" w:rsidP="005B697A">
      <w:pPr>
        <w:pStyle w:val="berschrift2"/>
        <w:spacing w:before="0" w:after="0"/>
        <w:rPr>
          <w:rFonts w:ascii="Arial" w:hAnsi="Arial" w:cs="Arial"/>
          <w:color w:val="222222"/>
          <w:sz w:val="23"/>
          <w:szCs w:val="23"/>
        </w:rPr>
      </w:pPr>
      <w:hyperlink r:id="rId18" w:tgtFrame="_blank" w:history="1">
        <w:r w:rsidR="005B697A">
          <w:rPr>
            <w:rStyle w:val="Hyperlink"/>
            <w:rFonts w:ascii="Arial" w:hAnsi="Arial" w:cs="Arial"/>
            <w:color w:val="999999"/>
            <w:sz w:val="23"/>
            <w:szCs w:val="23"/>
          </w:rPr>
          <w:t>Rahvus ja raamatukogu : Eesti Rahvusraamatukogu 80. aastapäeva teaduskonverents, 18. detsember 1998, [Tallinn] : ettekannete teesid = A nation and a national library : the scientific conference dedicated to the 80th anniversary of the National Libra</w:t>
        </w:r>
      </w:hyperlink>
    </w:p>
    <w:p w:rsidR="005B697A" w:rsidRDefault="005B697A" w:rsidP="005B697A">
      <w:pPr>
        <w:rPr>
          <w:rFonts w:ascii="Times New Roman" w:hAnsi="Times New Roman"/>
          <w:sz w:val="24"/>
          <w:szCs w:val="24"/>
        </w:rPr>
      </w:pPr>
      <w:r>
        <w:rPr>
          <w:rStyle w:val="xremove-if-empty"/>
          <w:rFonts w:ascii="Arial" w:hAnsi="Arial" w:cs="Arial"/>
          <w:color w:val="222222"/>
        </w:rPr>
        <w:t>Tallinn : Eesti Rahvusraamatukogu, 1998 ([Tallinn : Riigi Teataja Kirjastuse trükikoda])</w:t>
      </w:r>
      <w:r>
        <w:rPr>
          <w:rFonts w:ascii="Arial" w:hAnsi="Arial" w:cs="Arial"/>
          <w:color w:val="222222"/>
        </w:rPr>
        <w:br/>
      </w:r>
      <w:r>
        <w:rPr>
          <w:rStyle w:val="xremove-if-empty"/>
          <w:rFonts w:ascii="Arial" w:hAnsi="Arial" w:cs="Arial"/>
          <w:color w:val="222222"/>
        </w:rPr>
        <w:t>72 lk. ; 30 cm</w:t>
      </w:r>
      <w:r>
        <w:rPr>
          <w:rFonts w:ascii="Arial" w:hAnsi="Arial" w:cs="Arial"/>
          <w:color w:val="222222"/>
        </w:rPr>
        <w:br/>
      </w:r>
      <w:r>
        <w:rPr>
          <w:rStyle w:val="xisbn-issn"/>
          <w:rFonts w:ascii="Arial" w:hAnsi="Arial" w:cs="Arial"/>
          <w:color w:val="222222"/>
        </w:rPr>
        <w:t>ISBN/ISSN:  9985926501 9985600037 (vale)</w:t>
      </w:r>
    </w:p>
    <w:p w:rsidR="005B697A" w:rsidRDefault="005B697A" w:rsidP="005B697A"/>
    <w:p w:rsidR="005B697A" w:rsidRDefault="006A1265" w:rsidP="005B697A">
      <w:pPr>
        <w:pStyle w:val="berschrift2"/>
        <w:spacing w:before="0" w:after="0"/>
        <w:rPr>
          <w:rFonts w:ascii="Arial" w:hAnsi="Arial" w:cs="Arial"/>
          <w:color w:val="222222"/>
          <w:sz w:val="23"/>
          <w:szCs w:val="23"/>
        </w:rPr>
      </w:pPr>
      <w:hyperlink r:id="rId19" w:tgtFrame="_blank" w:history="1">
        <w:r w:rsidR="005B697A">
          <w:rPr>
            <w:rStyle w:val="Hyperlink"/>
            <w:rFonts w:ascii="Arial" w:hAnsi="Arial" w:cs="Arial"/>
            <w:color w:val="999999"/>
            <w:sz w:val="23"/>
            <w:szCs w:val="23"/>
          </w:rPr>
          <w:t>National Library, Tallinn, Estonia : rehabilitation of facades and roofs : final report, January 1995 / COWIconsult</w:t>
        </w:r>
      </w:hyperlink>
    </w:p>
    <w:p w:rsidR="005B697A" w:rsidRDefault="005B697A" w:rsidP="005B697A">
      <w:pPr>
        <w:rPr>
          <w:rStyle w:val="xremove-if-empty"/>
          <w:rFonts w:ascii="Arial" w:hAnsi="Arial" w:cs="Arial"/>
          <w:color w:val="222222"/>
        </w:rPr>
      </w:pPr>
      <w:r>
        <w:rPr>
          <w:rStyle w:val="xremove-if-empty"/>
          <w:rFonts w:ascii="Arial" w:hAnsi="Arial" w:cs="Arial"/>
          <w:color w:val="222222"/>
        </w:rPr>
        <w:t>[Lyngby], 1995</w:t>
      </w:r>
      <w:r>
        <w:rPr>
          <w:rFonts w:ascii="Arial" w:hAnsi="Arial" w:cs="Arial"/>
          <w:color w:val="222222"/>
        </w:rPr>
        <w:br/>
      </w:r>
      <w:r>
        <w:rPr>
          <w:rStyle w:val="xremove-if-empty"/>
          <w:rFonts w:ascii="Arial" w:hAnsi="Arial" w:cs="Arial"/>
          <w:color w:val="222222"/>
        </w:rPr>
        <w:t>6 lk.</w:t>
      </w:r>
    </w:p>
    <w:p w:rsidR="005B697A" w:rsidRDefault="006A1265" w:rsidP="005B697A">
      <w:pPr>
        <w:pStyle w:val="berschrift2"/>
        <w:rPr>
          <w:sz w:val="36"/>
          <w:szCs w:val="36"/>
          <w:lang w:eastAsia="en-US"/>
        </w:rPr>
      </w:pPr>
      <w:hyperlink r:id="rId20" w:history="1">
        <w:r w:rsidR="005B697A">
          <w:rPr>
            <w:rStyle w:val="Hyperlink"/>
          </w:rPr>
          <w:t>Bibliothèque nationale d'Estonie</w:t>
        </w:r>
      </w:hyperlink>
    </w:p>
    <w:p w:rsidR="005B697A" w:rsidRDefault="005B697A" w:rsidP="005B697A">
      <w:pPr>
        <w:rPr>
          <w:rFonts w:ascii="Times New Roman" w:hAnsi="Times New Roman"/>
          <w:sz w:val="24"/>
          <w:szCs w:val="24"/>
        </w:rPr>
      </w:pPr>
      <w:r>
        <w:rPr>
          <w:rStyle w:val="remove-if-empty"/>
        </w:rPr>
        <w:t>Paris : Electre-Editions du Cercle de la Libraire, 1996</w:t>
      </w:r>
      <w:r>
        <w:br/>
      </w:r>
      <w:r>
        <w:rPr>
          <w:rStyle w:val="remove-if-empty"/>
        </w:rPr>
        <w:t>399, 15 lk. : ill. ; 31 cm</w:t>
      </w:r>
      <w:r>
        <w:br/>
      </w:r>
      <w:r>
        <w:rPr>
          <w:rStyle w:val="isbn-issn"/>
        </w:rPr>
        <w:t>ISBN/ISSN:  2765406197</w:t>
      </w:r>
    </w:p>
    <w:p w:rsidR="005B697A" w:rsidRDefault="006A1265" w:rsidP="005B697A">
      <w:pPr>
        <w:pStyle w:val="berschrift2"/>
        <w:rPr>
          <w:sz w:val="36"/>
          <w:szCs w:val="36"/>
          <w:lang w:eastAsia="en-US"/>
        </w:rPr>
      </w:pPr>
      <w:hyperlink r:id="rId21" w:history="1">
        <w:r w:rsidR="005B697A">
          <w:rPr>
            <w:rStyle w:val="Hyperlink"/>
          </w:rPr>
          <w:t>Elu paralleelmaailmades : meenutusi Eesti Rahvusraamatukogu saamisloost 1982-1997 / Ivi Eenmaa ; [toimetanud Sirje Nilbe ; kujundanud ja fotod töödelnud Eve Pärnaste ; fotograafid Teet Malsroos, K. Liiv, Verner Puhm ... jt.]</w:t>
        </w:r>
      </w:hyperlink>
    </w:p>
    <w:p w:rsidR="005B697A" w:rsidRDefault="005B697A" w:rsidP="005B697A">
      <w:pPr>
        <w:rPr>
          <w:rStyle w:val="isbn-issn"/>
        </w:rPr>
      </w:pPr>
      <w:r>
        <w:rPr>
          <w:rStyle w:val="remove-if-empty"/>
        </w:rPr>
        <w:t>Tallinn : Eesti Rahvusraamatukogu, 2013 ([Viljandi] : Print Best)</w:t>
      </w:r>
      <w:r>
        <w:br/>
      </w:r>
      <w:r>
        <w:rPr>
          <w:rStyle w:val="remove-if-empty"/>
        </w:rPr>
        <w:t>271 lk. : ill., portr. ; 25 cm</w:t>
      </w:r>
      <w:r>
        <w:br/>
      </w:r>
      <w:r>
        <w:rPr>
          <w:rStyle w:val="isbn-issn"/>
        </w:rPr>
        <w:t>ISBN/ISSN:  9789949413454 (köites)</w:t>
      </w:r>
    </w:p>
    <w:p w:rsidR="005B697A" w:rsidRDefault="006A1265" w:rsidP="005B697A">
      <w:pPr>
        <w:pStyle w:val="berschrift2"/>
        <w:rPr>
          <w:sz w:val="36"/>
          <w:szCs w:val="36"/>
          <w:lang w:eastAsia="en-US"/>
        </w:rPr>
      </w:pPr>
      <w:hyperlink r:id="rId22" w:history="1">
        <w:r w:rsidR="005B697A">
          <w:rPr>
            <w:rStyle w:val="Hyperlink"/>
          </w:rPr>
          <w:t>New building of the National Library of Estonia</w:t>
        </w:r>
      </w:hyperlink>
    </w:p>
    <w:p w:rsidR="005B697A" w:rsidRPr="0051466C" w:rsidRDefault="005B697A" w:rsidP="005B697A">
      <w:pPr>
        <w:rPr>
          <w:lang w:val="de-AT"/>
        </w:rPr>
      </w:pPr>
      <w:r w:rsidRPr="0051466C">
        <w:rPr>
          <w:rStyle w:val="remove-if-empty"/>
          <w:lang w:val="de-AT"/>
        </w:rPr>
        <w:t>Graz : Akad. Druck u. Verl.-Anst., [1997]</w:t>
      </w:r>
      <w:r w:rsidRPr="0051466C">
        <w:rPr>
          <w:lang w:val="de-AT"/>
        </w:rPr>
        <w:br/>
      </w:r>
      <w:r w:rsidRPr="0051466C">
        <w:rPr>
          <w:rStyle w:val="remove-if-empty"/>
          <w:lang w:val="de-AT"/>
        </w:rPr>
        <w:t>302 lk. : ill. ; 24 cm</w:t>
      </w:r>
      <w:r w:rsidRPr="0051466C">
        <w:rPr>
          <w:lang w:val="de-AT"/>
        </w:rPr>
        <w:br/>
      </w:r>
      <w:r w:rsidRPr="0051466C">
        <w:rPr>
          <w:rStyle w:val="isbn-issn"/>
          <w:lang w:val="de-AT"/>
        </w:rPr>
        <w:t>ISBN/ISSN:  3201016764</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27"/>
        <w:gridCol w:w="525"/>
        <w:gridCol w:w="7955"/>
        <w:gridCol w:w="546"/>
        <w:gridCol w:w="227"/>
      </w:tblGrid>
      <w:tr w:rsidR="00183BDF" w:rsidTr="00183BDF">
        <w:trPr>
          <w:tblCellSpacing w:w="0" w:type="dxa"/>
        </w:trPr>
        <w:tc>
          <w:tcPr>
            <w:tcW w:w="0" w:type="auto"/>
            <w:vAlign w:val="center"/>
            <w:hideMark/>
          </w:tcPr>
          <w:p w:rsidR="00183BDF" w:rsidRDefault="00183BDF">
            <w:pPr>
              <w:spacing w:before="0" w:line="240" w:lineRule="auto"/>
              <w:jc w:val="right"/>
              <w:rPr>
                <w:sz w:val="24"/>
                <w:szCs w:val="24"/>
                <w:lang w:eastAsia="en-US"/>
              </w:rPr>
            </w:pPr>
            <w:r>
              <w:t xml:space="preserve">1 </w:t>
            </w:r>
          </w:p>
        </w:tc>
        <w:tc>
          <w:tcPr>
            <w:tcW w:w="0" w:type="auto"/>
            <w:vAlign w:val="center"/>
            <w:hideMark/>
          </w:tcPr>
          <w:p w:rsidR="00183BDF" w:rsidRDefault="00183BDF">
            <w:pPr>
              <w:jc w:val="center"/>
            </w:pPr>
            <w:r>
              <w:object w:dxaOrig="225" w:dyaOrig="225">
                <v:shape id="_x0000_i1036" type="#_x0000_t75" style="width:20.25pt;height:17.25pt" o:ole="">
                  <v:imagedata r:id="rId23" o:title=""/>
                </v:shape>
                <w:control r:id="rId24" w:name="DefaultOcxName" w:shapeid="_x0000_i1036"/>
              </w:object>
            </w:r>
          </w:p>
        </w:tc>
        <w:bookmarkStart w:id="0" w:name="anchor_1"/>
        <w:bookmarkEnd w:id="0"/>
        <w:tc>
          <w:tcPr>
            <w:tcW w:w="0" w:type="auto"/>
            <w:vAlign w:val="center"/>
            <w:hideMark/>
          </w:tcPr>
          <w:p w:rsidR="00183BDF" w:rsidRDefault="00183BDF">
            <w:r>
              <w:fldChar w:fldCharType="begin"/>
            </w:r>
            <w:r>
              <w:instrText xml:space="preserve"> HYPERLINK "https://www.ester.ee/search~S1*est?/tparlamendiraamatukogust/tparlamendiraamatukogust/1%2C4%2C4%2CB/frameset&amp;FF=tparlamendiraamatukogust+rahvusraamatukoguks++++++++1+osa+eesti+vabariigi+riigiraamatukogu+++++1918+++++1940&amp;1%2C1%2C" </w:instrText>
            </w:r>
            <w:r>
              <w:fldChar w:fldCharType="separate"/>
            </w:r>
            <w:r>
              <w:rPr>
                <w:rStyle w:val="Hyperlink"/>
              </w:rPr>
              <w:t>Parlamendiraamatukogust rahvusraamatukoguks. 1. osa, Eesti Vabariigi Riigiraamatukogu 1918-1940</w:t>
            </w:r>
            <w:r>
              <w:fldChar w:fldCharType="end"/>
            </w:r>
            <w:r>
              <w:t xml:space="preserve"> / Piret Lotman ; [eessõna: R. Ruutsoo] ; Eesti Rahvusraamatukogu : Lotman, Piret,  </w:t>
            </w:r>
          </w:p>
        </w:tc>
        <w:tc>
          <w:tcPr>
            <w:tcW w:w="0" w:type="auto"/>
            <w:hideMark/>
          </w:tcPr>
          <w:p w:rsidR="00183BDF" w:rsidRDefault="00183BDF">
            <w:r>
              <w:t xml:space="preserve">1988 </w:t>
            </w:r>
          </w:p>
        </w:tc>
        <w:tc>
          <w:tcPr>
            <w:tcW w:w="0" w:type="auto"/>
            <w:vAlign w:val="center"/>
            <w:hideMark/>
          </w:tcPr>
          <w:p w:rsidR="00183BDF" w:rsidRDefault="00183BDF">
            <w:pPr>
              <w:jc w:val="right"/>
            </w:pPr>
            <w:r>
              <w:t xml:space="preserve">1 </w:t>
            </w:r>
          </w:p>
        </w:tc>
      </w:tr>
      <w:tr w:rsidR="00183BDF" w:rsidTr="00183BDF">
        <w:trPr>
          <w:tblCellSpacing w:w="0" w:type="dxa"/>
        </w:trPr>
        <w:tc>
          <w:tcPr>
            <w:tcW w:w="0" w:type="auto"/>
            <w:vAlign w:val="center"/>
            <w:hideMark/>
          </w:tcPr>
          <w:p w:rsidR="00183BDF" w:rsidRDefault="00183BDF">
            <w:pPr>
              <w:jc w:val="right"/>
            </w:pPr>
            <w:r>
              <w:t xml:space="preserve">2 </w:t>
            </w:r>
          </w:p>
        </w:tc>
        <w:tc>
          <w:tcPr>
            <w:tcW w:w="0" w:type="auto"/>
            <w:vAlign w:val="center"/>
            <w:hideMark/>
          </w:tcPr>
          <w:p w:rsidR="00183BDF" w:rsidRDefault="00183BDF">
            <w:pPr>
              <w:jc w:val="center"/>
            </w:pPr>
            <w:r>
              <w:object w:dxaOrig="225" w:dyaOrig="225">
                <v:shape id="_x0000_i1039" type="#_x0000_t75" style="width:20.25pt;height:17.25pt" o:ole="">
                  <v:imagedata r:id="rId23" o:title=""/>
                </v:shape>
                <w:control r:id="rId25" w:name="DefaultOcxName1" w:shapeid="_x0000_i1039"/>
              </w:object>
            </w:r>
          </w:p>
        </w:tc>
        <w:bookmarkStart w:id="1" w:name="anchor_2"/>
        <w:bookmarkEnd w:id="1"/>
        <w:tc>
          <w:tcPr>
            <w:tcW w:w="0" w:type="auto"/>
            <w:vAlign w:val="center"/>
            <w:hideMark/>
          </w:tcPr>
          <w:p w:rsidR="00183BDF" w:rsidRDefault="00183BDF">
            <w:r>
              <w:fldChar w:fldCharType="begin"/>
            </w:r>
            <w:r>
              <w:instrText xml:space="preserve"> HYPERLINK "https://www.ester.ee/search~S1*est?/tparlamendiraamatukogust/tparlamendiraamatukogust/1%2C4%2C4%2CB/frameset&amp;FF=tparlamendiraamatukogust+rahvusraamatukoguks+eesti+vabariigi+riigiraamatukogu+areng+aastail+++++1918+++++1940+ja+eesti+nsv+riikliku+raamatukogu+stalinismi+periood+magistritw~cw~c+autoreferaat+from+the+state+library+to+the+national+library+development&amp;1%2C1%2C" </w:instrText>
            </w:r>
            <w:r>
              <w:fldChar w:fldCharType="separate"/>
            </w:r>
            <w:r>
              <w:rPr>
                <w:rStyle w:val="Hyperlink"/>
              </w:rPr>
              <w:t xml:space="preserve">Parlamendiraamatukogust Rahvusraamatukoguks : Eesti Vabariigi Riigiraamatukogu areng </w:t>
            </w:r>
            <w:r>
              <w:rPr>
                <w:rStyle w:val="Hyperlink"/>
              </w:rPr>
              <w:lastRenderedPageBreak/>
              <w:t>aastail 1918-1940 ja Eesti NSV Riikliku Raamatukogu stalinismi periood : magistritöö autoreferaat = From the State Library to the National Library : development of</w:t>
            </w:r>
            <w:r>
              <w:fldChar w:fldCharType="end"/>
            </w:r>
            <w:r>
              <w:t xml:space="preserve"> / Piret Lotman ; Tallinna Pedagoogikaülikool, infoteaduste osakond : Lotman, Piret,  </w:t>
            </w:r>
          </w:p>
        </w:tc>
        <w:tc>
          <w:tcPr>
            <w:tcW w:w="0" w:type="auto"/>
            <w:hideMark/>
          </w:tcPr>
          <w:p w:rsidR="00183BDF" w:rsidRDefault="00183BDF">
            <w:r>
              <w:lastRenderedPageBreak/>
              <w:t xml:space="preserve">1997 </w:t>
            </w:r>
          </w:p>
        </w:tc>
        <w:tc>
          <w:tcPr>
            <w:tcW w:w="0" w:type="auto"/>
            <w:vAlign w:val="center"/>
            <w:hideMark/>
          </w:tcPr>
          <w:p w:rsidR="00183BDF" w:rsidRDefault="00183BDF">
            <w:pPr>
              <w:jc w:val="right"/>
            </w:pPr>
            <w:r>
              <w:t xml:space="preserve">1 </w:t>
            </w:r>
          </w:p>
        </w:tc>
      </w:tr>
      <w:tr w:rsidR="00183BDF" w:rsidTr="00183BDF">
        <w:trPr>
          <w:tblCellSpacing w:w="0" w:type="dxa"/>
        </w:trPr>
        <w:tc>
          <w:tcPr>
            <w:tcW w:w="0" w:type="auto"/>
            <w:vAlign w:val="center"/>
            <w:hideMark/>
          </w:tcPr>
          <w:p w:rsidR="00183BDF" w:rsidRDefault="00183BDF">
            <w:pPr>
              <w:jc w:val="right"/>
            </w:pPr>
            <w:r>
              <w:t xml:space="preserve">3 </w:t>
            </w:r>
          </w:p>
        </w:tc>
        <w:tc>
          <w:tcPr>
            <w:tcW w:w="0" w:type="auto"/>
            <w:vAlign w:val="center"/>
            <w:hideMark/>
          </w:tcPr>
          <w:p w:rsidR="00183BDF" w:rsidRDefault="00183BDF">
            <w:pPr>
              <w:jc w:val="center"/>
            </w:pPr>
            <w:r>
              <w:object w:dxaOrig="225" w:dyaOrig="225">
                <v:shape id="_x0000_i1042" type="#_x0000_t75" style="width:20.25pt;height:17.25pt" o:ole="">
                  <v:imagedata r:id="rId23" o:title=""/>
                </v:shape>
                <w:control r:id="rId26" w:name="DefaultOcxName2" w:shapeid="_x0000_i1042"/>
              </w:object>
            </w:r>
          </w:p>
        </w:tc>
        <w:bookmarkStart w:id="2" w:name="anchor_3"/>
        <w:bookmarkEnd w:id="2"/>
        <w:tc>
          <w:tcPr>
            <w:tcW w:w="0" w:type="auto"/>
            <w:vAlign w:val="center"/>
            <w:hideMark/>
          </w:tcPr>
          <w:p w:rsidR="00183BDF" w:rsidRDefault="00183BDF">
            <w:r>
              <w:fldChar w:fldCharType="begin"/>
            </w:r>
            <w:r>
              <w:instrText xml:space="preserve"> HYPERLINK "https://www.ester.ee/search~S1*est?/tparlamendiraamatukogust/tparlamendiraamatukogust/1%2C4%2C4%2CB/frameset&amp;FF=tparlamendiraamatukogust+rahvusraamatukoguks+ii+ensv+riiklik+avalik+raamatukogu+++++1940+++++1953&amp;1%2C1%2C" </w:instrText>
            </w:r>
            <w:r>
              <w:fldChar w:fldCharType="separate"/>
            </w:r>
            <w:r>
              <w:rPr>
                <w:rStyle w:val="Hyperlink"/>
              </w:rPr>
              <w:t>Parlamendiraamatukogust rahvusraamatukoguks. II, ENSV Riiklik Avalik Raamatukogu 1940-1953</w:t>
            </w:r>
            <w:r>
              <w:fldChar w:fldCharType="end"/>
            </w:r>
            <w:r>
              <w:t xml:space="preserve"> / Piret Lotman ; Eesti Rahvusraamatukogu : Lotman, Piret,  </w:t>
            </w:r>
          </w:p>
        </w:tc>
        <w:tc>
          <w:tcPr>
            <w:tcW w:w="0" w:type="auto"/>
            <w:hideMark/>
          </w:tcPr>
          <w:p w:rsidR="00183BDF" w:rsidRDefault="00183BDF">
            <w:r>
              <w:t xml:space="preserve">1993 </w:t>
            </w:r>
          </w:p>
        </w:tc>
        <w:tc>
          <w:tcPr>
            <w:tcW w:w="0" w:type="auto"/>
            <w:vAlign w:val="center"/>
            <w:hideMark/>
          </w:tcPr>
          <w:p w:rsidR="00183BDF" w:rsidRDefault="00183BDF">
            <w:pPr>
              <w:jc w:val="right"/>
            </w:pPr>
            <w:r>
              <w:t xml:space="preserve">1 </w:t>
            </w:r>
          </w:p>
        </w:tc>
      </w:tr>
      <w:tr w:rsidR="00183BDF" w:rsidTr="00183BDF">
        <w:trPr>
          <w:tblCellSpacing w:w="0" w:type="dxa"/>
        </w:trPr>
        <w:tc>
          <w:tcPr>
            <w:tcW w:w="0" w:type="auto"/>
            <w:vAlign w:val="center"/>
            <w:hideMark/>
          </w:tcPr>
          <w:p w:rsidR="00183BDF" w:rsidRDefault="00183BDF">
            <w:pPr>
              <w:jc w:val="right"/>
            </w:pPr>
            <w:r>
              <w:t xml:space="preserve">4 </w:t>
            </w:r>
          </w:p>
        </w:tc>
        <w:tc>
          <w:tcPr>
            <w:tcW w:w="0" w:type="auto"/>
            <w:vAlign w:val="center"/>
            <w:hideMark/>
          </w:tcPr>
          <w:p w:rsidR="00183BDF" w:rsidRDefault="00183BDF">
            <w:pPr>
              <w:jc w:val="center"/>
            </w:pPr>
            <w:r>
              <w:object w:dxaOrig="225" w:dyaOrig="225">
                <v:shape id="_x0000_i1045" type="#_x0000_t75" style="width:20.25pt;height:17.25pt" o:ole="">
                  <v:imagedata r:id="rId23" o:title=""/>
                </v:shape>
                <w:control r:id="rId27" w:name="DefaultOcxName3" w:shapeid="_x0000_i1045"/>
              </w:object>
            </w:r>
          </w:p>
        </w:tc>
        <w:bookmarkStart w:id="3" w:name="anchor_4"/>
        <w:bookmarkEnd w:id="3"/>
        <w:tc>
          <w:tcPr>
            <w:tcW w:w="0" w:type="auto"/>
            <w:vAlign w:val="center"/>
            <w:hideMark/>
          </w:tcPr>
          <w:p w:rsidR="00183BDF" w:rsidRDefault="00183BDF">
            <w:r>
              <w:fldChar w:fldCharType="begin"/>
            </w:r>
            <w:r>
              <w:instrText xml:space="preserve"> HYPERLINK "https://www.ester.ee/search~S1*est?/tparlamendiraamatukogust/tparlamendiraamatukogust/1%2C4%2C4%2CB/frameset&amp;FF=tparlamendiraamatukogust+rahvusraamatukoguks+iii+f+r+kreuts~bwaldi+nimeline+eesti+nsv+riiklik+raamatukogu+++++1954+++++1988&amp;1%2C1%2C" </w:instrText>
            </w:r>
            <w:r>
              <w:fldChar w:fldCharType="separate"/>
            </w:r>
            <w:r>
              <w:rPr>
                <w:rStyle w:val="Hyperlink"/>
              </w:rPr>
              <w:t>Parlamendiraamatukogust rahvusraamatukoguks. III, F. R. Kreutzwaldi nimeline Eesti NSV Riiklik Raamatukogu 1954-1988</w:t>
            </w:r>
            <w:r>
              <w:fldChar w:fldCharType="end"/>
            </w:r>
            <w:r>
              <w:t xml:space="preserve"> / Piret Lotman ; Eesti Rahvusraamatukogu : Lotman, Piret,  </w:t>
            </w:r>
          </w:p>
        </w:tc>
        <w:tc>
          <w:tcPr>
            <w:tcW w:w="0" w:type="auto"/>
            <w:hideMark/>
          </w:tcPr>
          <w:p w:rsidR="00183BDF" w:rsidRDefault="00183BDF">
            <w:r>
              <w:t xml:space="preserve">2000 </w:t>
            </w:r>
          </w:p>
        </w:tc>
        <w:tc>
          <w:tcPr>
            <w:tcW w:w="0" w:type="auto"/>
            <w:vAlign w:val="center"/>
            <w:hideMark/>
          </w:tcPr>
          <w:p w:rsidR="00183BDF" w:rsidRDefault="00183BDF">
            <w:pPr>
              <w:jc w:val="right"/>
            </w:pPr>
            <w:r>
              <w:t xml:space="preserve">1 </w:t>
            </w:r>
          </w:p>
        </w:tc>
      </w:tr>
    </w:tbl>
    <w:p w:rsidR="00183BDF" w:rsidRDefault="00183BDF">
      <w:pPr>
        <w:rPr>
          <w:b/>
        </w:rPr>
      </w:pPr>
    </w:p>
    <w:p w:rsidR="00880A4C" w:rsidRDefault="00880A4C">
      <w:pPr>
        <w:rPr>
          <w:rFonts w:eastAsia="Times New Roman"/>
          <w:b/>
          <w:sz w:val="22"/>
          <w:szCs w:val="22"/>
          <w:lang w:val="en-GB" w:eastAsia="en-US"/>
        </w:rPr>
      </w:pPr>
      <w:r>
        <w:rPr>
          <w:b/>
        </w:rPr>
        <w:br w:type="page"/>
      </w:r>
    </w:p>
    <w:p w:rsidR="00880A4C" w:rsidRDefault="00880A4C" w:rsidP="00B76802">
      <w:pPr>
        <w:pStyle w:val="berschrift1"/>
      </w:pPr>
      <w:r>
        <w:t>Chapter III: Location and Urban Spaces</w:t>
      </w:r>
    </w:p>
    <w:p w:rsidR="00880A4C" w:rsidRDefault="00880A4C" w:rsidP="00B76802">
      <w:pPr>
        <w:pStyle w:val="Question"/>
      </w:pPr>
      <w:r>
        <w:t>Please describe the location of your national library buildings (eg. main building in capital city with close proximity to universities, storage buildings in rural area, located two hours by train from building in capital).</w:t>
      </w:r>
    </w:p>
    <w:p w:rsidR="00880A4C" w:rsidRPr="00B76802" w:rsidRDefault="00880A4C" w:rsidP="00B76802">
      <w:pPr>
        <w:pStyle w:val="Question"/>
        <w:numPr>
          <w:ilvl w:val="0"/>
          <w:numId w:val="0"/>
        </w:numPr>
        <w:ind w:left="144" w:firstLine="374"/>
        <w:rPr>
          <w:b w:val="0"/>
        </w:rPr>
      </w:pPr>
      <w:r>
        <w:rPr>
          <w:b w:val="0"/>
        </w:rPr>
        <w:t xml:space="preserve">The library building is conveniently in the city centre, on the verge of the old town area. Distance to the campus of the </w:t>
      </w:r>
      <w:smartTag w:uri="urn:schemas-microsoft-com:office:smarttags" w:element="PlaceType">
        <w:r>
          <w:rPr>
            <w:b w:val="0"/>
          </w:rPr>
          <w:t>Tallinn</w:t>
        </w:r>
      </w:smartTag>
      <w:r>
        <w:rPr>
          <w:b w:val="0"/>
        </w:rPr>
        <w:t xml:space="preserve"> </w:t>
      </w:r>
      <w:smartTag w:uri="urn:schemas-microsoft-com:office:smarttags" w:element="PlaceType">
        <w:r>
          <w:rPr>
            <w:b w:val="0"/>
          </w:rPr>
          <w:t>University</w:t>
        </w:r>
      </w:smartTag>
      <w:r>
        <w:rPr>
          <w:b w:val="0"/>
        </w:rPr>
        <w:t xml:space="preserve"> is ca 4 km from the library (4 stops by tram), the </w:t>
      </w:r>
      <w:smartTag w:uri="urn:schemas-microsoft-com:office:smarttags" w:element="PlaceType">
        <w:smartTag w:uri="urn:schemas-microsoft-com:office:smarttags" w:element="PlaceType">
          <w:r>
            <w:rPr>
              <w:b w:val="0"/>
            </w:rPr>
            <w:t>Tallinn</w:t>
          </w:r>
        </w:smartTag>
        <w:r>
          <w:rPr>
            <w:b w:val="0"/>
          </w:rPr>
          <w:t xml:space="preserve"> </w:t>
        </w:r>
        <w:smartTag w:uri="urn:schemas-microsoft-com:office:smarttags" w:element="PlaceType">
          <w:r>
            <w:rPr>
              <w:b w:val="0"/>
            </w:rPr>
            <w:t>Technical</w:t>
          </w:r>
        </w:smartTag>
        <w:r>
          <w:rPr>
            <w:b w:val="0"/>
          </w:rPr>
          <w:t xml:space="preserve"> </w:t>
        </w:r>
        <w:smartTag w:uri="urn:schemas-microsoft-com:office:smarttags" w:element="PlaceType">
          <w:r>
            <w:rPr>
              <w:b w:val="0"/>
            </w:rPr>
            <w:t>University</w:t>
          </w:r>
        </w:smartTag>
      </w:smartTag>
      <w:r>
        <w:rPr>
          <w:b w:val="0"/>
        </w:rPr>
        <w:t xml:space="preserve"> campus is ca 7 km from the centre (ca 30 minutes by bus). The new site of the </w:t>
      </w:r>
      <w:smartTag w:uri="urn:schemas-microsoft-com:office:smarttags" w:element="PlaceType">
        <w:smartTag w:uri="urn:schemas-microsoft-com:office:smarttags" w:element="PlaceType">
          <w:r>
            <w:rPr>
              <w:b w:val="0"/>
            </w:rPr>
            <w:t>Estonian</w:t>
          </w:r>
        </w:smartTag>
        <w:r>
          <w:rPr>
            <w:b w:val="0"/>
          </w:rPr>
          <w:t xml:space="preserve"> </w:t>
        </w:r>
        <w:smartTag w:uri="urn:schemas-microsoft-com:office:smarttags" w:element="PlaceType">
          <w:r>
            <w:rPr>
              <w:b w:val="0"/>
            </w:rPr>
            <w:t>Academy</w:t>
          </w:r>
        </w:smartTag>
      </w:smartTag>
      <w:r>
        <w:rPr>
          <w:b w:val="0"/>
        </w:rPr>
        <w:t xml:space="preserve"> of Arts (to be opened in autumn 2018) is ca 3 km from the library, accessible by tram and bus. The </w:t>
      </w:r>
      <w:smartTag w:uri="urn:schemas-microsoft-com:office:smarttags" w:element="PlaceType">
        <w:smartTag w:uri="urn:schemas-microsoft-com:office:smarttags" w:element="PlaceType">
          <w:r>
            <w:rPr>
              <w:b w:val="0"/>
            </w:rPr>
            <w:t>Estonian</w:t>
          </w:r>
        </w:smartTag>
        <w:r>
          <w:rPr>
            <w:b w:val="0"/>
          </w:rPr>
          <w:t xml:space="preserve"> </w:t>
        </w:r>
        <w:smartTag w:uri="urn:schemas-microsoft-com:office:smarttags" w:element="PlaceType">
          <w:r>
            <w:rPr>
              <w:b w:val="0"/>
            </w:rPr>
            <w:t>Music</w:t>
          </w:r>
        </w:smartTag>
        <w:r>
          <w:rPr>
            <w:b w:val="0"/>
          </w:rPr>
          <w:t xml:space="preserve"> </w:t>
        </w:r>
        <w:smartTag w:uri="urn:schemas-microsoft-com:office:smarttags" w:element="PlaceType">
          <w:r>
            <w:rPr>
              <w:b w:val="0"/>
            </w:rPr>
            <w:t>Academy</w:t>
          </w:r>
        </w:smartTag>
      </w:smartTag>
      <w:r>
        <w:rPr>
          <w:b w:val="0"/>
        </w:rPr>
        <w:t xml:space="preserve"> is within walking distance (ca 15 min).</w:t>
      </w:r>
    </w:p>
    <w:p w:rsidR="00880A4C" w:rsidRDefault="006A1265" w:rsidP="00E873F6">
      <w:pPr>
        <w:pStyle w:val="Question"/>
      </w:pPr>
      <w:r>
        <w:rPr>
          <w:noProof/>
          <w:lang w:val="et-EE" w:eastAsia="et-EE"/>
        </w:rPr>
        <w:pict>
          <v:shape id="Picture 3" o:spid="_x0000_s1027" type="#_x0000_t75" style="position:absolute;left:0;text-align:left;margin-left:10.8pt;margin-top:65.55pt;width:456.55pt;height:298.6pt;z-index:-251659264;visibility:visible" wrapcoords="-35 0 -35 21546 21600 21546 21600 0 -35 0">
            <v:imagedata r:id="rId28" o:title="" croptop="6173f" cropbottom="5778f"/>
            <w10:wrap type="tight"/>
          </v:shape>
        </w:pict>
      </w:r>
      <w:r w:rsidR="00880A4C">
        <w:t>CENL has provided a map of your headquarter location at the centre of a 500m radius – taken as a screenshot from Google maps. If this is not the correct location of your library building, please supply an alternative screen shot.</w:t>
      </w:r>
    </w:p>
    <w:p w:rsidR="00880A4C" w:rsidRPr="002320F2" w:rsidRDefault="00880A4C" w:rsidP="002320F2">
      <w:pPr>
        <w:ind w:firstLine="567"/>
        <w:rPr>
          <w:b/>
        </w:rPr>
      </w:pPr>
    </w:p>
    <w:p w:rsidR="00880A4C" w:rsidRDefault="00880A4C" w:rsidP="00E873F6">
      <w:pPr>
        <w:pStyle w:val="Question"/>
      </w:pPr>
      <w:r>
        <w:t>Please provide details of major governmental, cultural or significant institutions within this vicinity (within a 500m radius).</w:t>
      </w:r>
    </w:p>
    <w:p w:rsidR="00880A4C" w:rsidRDefault="00880A4C" w:rsidP="00B76802">
      <w:pPr>
        <w:pStyle w:val="Listenabsatz"/>
        <w:ind w:hanging="153"/>
      </w:pPr>
      <w:r>
        <w:lastRenderedPageBreak/>
        <w:t xml:space="preserve">500m from the library - a building complex that accommodates the Ministry of Finance, the Ministry of Economic Affairs and Communications, the Ministry of Social Affairs, the Ministry of Justice and the Ministry of Education and Research. Ca 300 m – Tallinn City Government building and the central </w:t>
      </w:r>
      <w:smartTag w:uri="urn:schemas-microsoft-com:office:smarttags" w:element="PlaceType">
        <w:r>
          <w:t>Liberty Square</w:t>
        </w:r>
      </w:smartTag>
      <w:r>
        <w:t xml:space="preserve">. Ca 500 m – </w:t>
      </w:r>
      <w:smartTag w:uri="urn:schemas-microsoft-com:office:smarttags" w:element="PlaceType">
        <w:r>
          <w:t>Tallinn</w:t>
        </w:r>
      </w:smartTag>
      <w:r>
        <w:t xml:space="preserve"> Central Library. Ca 600 m – </w:t>
      </w:r>
      <w:smartTag w:uri="urn:schemas-microsoft-com:office:smarttags" w:element="PlaceType">
        <w:smartTag w:uri="urn:schemas-microsoft-com:office:smarttags" w:element="PlaceType">
          <w:r>
            <w:t>Toompea</w:t>
          </w:r>
        </w:smartTag>
        <w:r>
          <w:t xml:space="preserve"> </w:t>
        </w:r>
        <w:smartTag w:uri="urn:schemas-microsoft-com:office:smarttags" w:element="PlaceType">
          <w:r>
            <w:t>Castle</w:t>
          </w:r>
        </w:smartTag>
      </w:smartTag>
      <w:r>
        <w:t>, seat of the Riigikogu (Parliament).</w:t>
      </w:r>
    </w:p>
    <w:p w:rsidR="00880A4C" w:rsidRDefault="00880A4C" w:rsidP="00E873F6">
      <w:pPr>
        <w:pStyle w:val="Question"/>
      </w:pPr>
      <w:r>
        <w:t>Please describe all the transport options for reaching each of your library buildings open to researchers and the public.</w:t>
      </w:r>
    </w:p>
    <w:p w:rsidR="00880A4C" w:rsidRPr="00B76802" w:rsidRDefault="00880A4C" w:rsidP="00B76802">
      <w:pPr>
        <w:pStyle w:val="Question"/>
        <w:numPr>
          <w:ilvl w:val="0"/>
          <w:numId w:val="0"/>
        </w:numPr>
        <w:ind w:firstLine="567"/>
        <w:rPr>
          <w:b w:val="0"/>
        </w:rPr>
      </w:pPr>
      <w:r>
        <w:rPr>
          <w:b w:val="0"/>
        </w:rPr>
        <w:t xml:space="preserve">By tram No 3 and 4 (ca 5-minute walk from the stop “Kosmos” to the library), buses No 16, 17, 22, 23, 24, 24A, 40, 42 (ca 3-5 min from the stop “Tõnismägi”); trolleybus No 1 and 3 (ca 3-5 min from the stop “Tõnismägi”); buses </w:t>
      </w:r>
      <w:r w:rsidR="00595D63">
        <w:rPr>
          <w:b w:val="0"/>
        </w:rPr>
        <w:t xml:space="preserve">No </w:t>
      </w:r>
      <w:r>
        <w:rPr>
          <w:b w:val="0"/>
        </w:rPr>
        <w:t>5, 14, 18, 20, 20A, 36 (ca 5-minute walk from the stop “Kosmos”).</w:t>
      </w:r>
    </w:p>
    <w:p w:rsidR="00880A4C" w:rsidRDefault="00880A4C">
      <w:pPr>
        <w:rPr>
          <w:rFonts w:eastAsia="Times New Roman"/>
          <w:sz w:val="22"/>
          <w:szCs w:val="22"/>
          <w:lang w:val="en-GB" w:eastAsia="en-US"/>
        </w:rPr>
      </w:pPr>
      <w:r>
        <w:br w:type="page"/>
      </w:r>
    </w:p>
    <w:p w:rsidR="00880A4C" w:rsidRDefault="00880A4C" w:rsidP="00AB5ED8">
      <w:pPr>
        <w:pStyle w:val="berschrift1"/>
      </w:pPr>
      <w:r>
        <w:t>Chapter IV: Reading Rooms, collections and other interior library spaces</w:t>
      </w:r>
    </w:p>
    <w:p w:rsidR="00880A4C" w:rsidRDefault="00880A4C" w:rsidP="00AB5ED8">
      <w:pPr>
        <w:pStyle w:val="Question"/>
      </w:pPr>
      <w:r>
        <w:t>What is the total number of seats in all your reading rooms across all sites?</w:t>
      </w:r>
    </w:p>
    <w:p w:rsidR="00880A4C" w:rsidRPr="00B76802" w:rsidRDefault="00595D63" w:rsidP="00AB5ED8">
      <w:pPr>
        <w:pStyle w:val="Question"/>
        <w:numPr>
          <w:ilvl w:val="0"/>
          <w:numId w:val="0"/>
        </w:numPr>
        <w:ind w:left="144" w:firstLine="374"/>
        <w:rPr>
          <w:b w:val="0"/>
        </w:rPr>
      </w:pPr>
      <w:r>
        <w:rPr>
          <w:b w:val="0"/>
        </w:rPr>
        <w:t>409</w:t>
      </w:r>
    </w:p>
    <w:p w:rsidR="00880A4C" w:rsidRDefault="00880A4C" w:rsidP="00AB5ED8">
      <w:pPr>
        <w:pStyle w:val="Question"/>
      </w:pPr>
      <w:r>
        <w:t>What is the total square meterage of all your reading rooms across all sites?</w:t>
      </w:r>
    </w:p>
    <w:p w:rsidR="00880A4C" w:rsidRPr="00C441E2" w:rsidRDefault="00595D63" w:rsidP="00AB5ED8">
      <w:pPr>
        <w:ind w:firstLine="567"/>
        <w:rPr>
          <w:lang w:val="et-EE"/>
        </w:rPr>
      </w:pPr>
      <w:r>
        <w:rPr>
          <w:lang w:val="et-EE"/>
        </w:rPr>
        <w:t>4794,5m2</w:t>
      </w:r>
    </w:p>
    <w:p w:rsidR="00880A4C" w:rsidRDefault="00880A4C" w:rsidP="00AB5ED8">
      <w:pPr>
        <w:pStyle w:val="Question"/>
      </w:pPr>
      <w:r>
        <w:t>Please list your reading rooms (type, large, by collection) and individual capacity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3"/>
        <w:gridCol w:w="2725"/>
        <w:gridCol w:w="1888"/>
        <w:gridCol w:w="2000"/>
      </w:tblGrid>
      <w:tr w:rsidR="00880A4C" w:rsidRPr="008E7857" w:rsidTr="00C441E2">
        <w:tc>
          <w:tcPr>
            <w:tcW w:w="2243" w:type="dxa"/>
          </w:tcPr>
          <w:p w:rsidR="00880A4C" w:rsidRPr="008E7857" w:rsidRDefault="00880A4C" w:rsidP="008E7857">
            <w:pPr>
              <w:pStyle w:val="Listenabsatz"/>
              <w:ind w:left="0"/>
            </w:pPr>
            <w:r w:rsidRPr="008E7857">
              <w:t>Reading Room Name</w:t>
            </w:r>
          </w:p>
        </w:tc>
        <w:tc>
          <w:tcPr>
            <w:tcW w:w="2725" w:type="dxa"/>
          </w:tcPr>
          <w:p w:rsidR="00880A4C" w:rsidRPr="008E7857" w:rsidRDefault="00880A4C" w:rsidP="008E7857">
            <w:pPr>
              <w:pStyle w:val="Listenabsatz"/>
              <w:ind w:left="0"/>
            </w:pPr>
            <w:r w:rsidRPr="008E7857">
              <w:t>Collection type</w:t>
            </w:r>
          </w:p>
        </w:tc>
        <w:tc>
          <w:tcPr>
            <w:tcW w:w="1888" w:type="dxa"/>
          </w:tcPr>
          <w:p w:rsidR="00880A4C" w:rsidRPr="008E7857" w:rsidRDefault="00880A4C" w:rsidP="008E7857">
            <w:pPr>
              <w:pStyle w:val="Listenabsatz"/>
              <w:ind w:left="0"/>
            </w:pPr>
            <w:r w:rsidRPr="008E7857">
              <w:t>Individual room seat capacity</w:t>
            </w:r>
          </w:p>
        </w:tc>
        <w:tc>
          <w:tcPr>
            <w:tcW w:w="2000" w:type="dxa"/>
          </w:tcPr>
          <w:p w:rsidR="00880A4C" w:rsidRPr="008E7857" w:rsidRDefault="00880A4C" w:rsidP="008E7857">
            <w:pPr>
              <w:pStyle w:val="Listenabsatz"/>
              <w:ind w:left="0"/>
            </w:pPr>
            <w:r w:rsidRPr="008E7857">
              <w:t>Individual room square metres</w:t>
            </w:r>
          </w:p>
        </w:tc>
      </w:tr>
      <w:tr w:rsidR="00880A4C" w:rsidRPr="008E7857" w:rsidTr="00C441E2">
        <w:tc>
          <w:tcPr>
            <w:tcW w:w="2243" w:type="dxa"/>
          </w:tcPr>
          <w:p w:rsidR="00880A4C" w:rsidRPr="008E7857" w:rsidRDefault="00880A4C" w:rsidP="008E7857">
            <w:pPr>
              <w:pStyle w:val="Listenabsatz"/>
              <w:ind w:left="0"/>
            </w:pPr>
            <w:r>
              <w:t>Music Reading Room</w:t>
            </w:r>
          </w:p>
        </w:tc>
        <w:tc>
          <w:tcPr>
            <w:tcW w:w="2725" w:type="dxa"/>
          </w:tcPr>
          <w:p w:rsidR="00880A4C" w:rsidRPr="008E7857" w:rsidRDefault="00880A4C" w:rsidP="008E7857">
            <w:pPr>
              <w:pStyle w:val="Listenabsatz"/>
              <w:ind w:left="0"/>
            </w:pPr>
            <w:r>
              <w:t>Music books, magazines sound recordings, printed music, video collection, databases</w:t>
            </w:r>
          </w:p>
        </w:tc>
        <w:tc>
          <w:tcPr>
            <w:tcW w:w="1888" w:type="dxa"/>
          </w:tcPr>
          <w:p w:rsidR="00880A4C" w:rsidRPr="008E7857" w:rsidRDefault="00880A4C" w:rsidP="008E7857">
            <w:pPr>
              <w:pStyle w:val="Listenabsatz"/>
              <w:ind w:left="0"/>
            </w:pPr>
            <w:r>
              <w:t>48</w:t>
            </w:r>
          </w:p>
        </w:tc>
        <w:tc>
          <w:tcPr>
            <w:tcW w:w="2000" w:type="dxa"/>
          </w:tcPr>
          <w:p w:rsidR="00880A4C" w:rsidRPr="008E7857" w:rsidRDefault="00880A4C" w:rsidP="008E7857">
            <w:pPr>
              <w:pStyle w:val="Listenabsatz"/>
              <w:ind w:left="0"/>
            </w:pPr>
            <w:r>
              <w:t>266,5m2</w:t>
            </w:r>
          </w:p>
        </w:tc>
      </w:tr>
      <w:tr w:rsidR="00880A4C" w:rsidRPr="008E7857" w:rsidTr="00C441E2">
        <w:tc>
          <w:tcPr>
            <w:tcW w:w="2243" w:type="dxa"/>
          </w:tcPr>
          <w:p w:rsidR="00880A4C" w:rsidRPr="008E7857" w:rsidRDefault="00880A4C" w:rsidP="008E7857">
            <w:pPr>
              <w:pStyle w:val="Listenabsatz"/>
              <w:ind w:left="0"/>
            </w:pPr>
            <w:r>
              <w:t>Arts Reading Room</w:t>
            </w:r>
          </w:p>
        </w:tc>
        <w:tc>
          <w:tcPr>
            <w:tcW w:w="2725" w:type="dxa"/>
          </w:tcPr>
          <w:p w:rsidR="00880A4C" w:rsidRPr="008E7857" w:rsidRDefault="00880A4C" w:rsidP="008E7857">
            <w:pPr>
              <w:pStyle w:val="Listenabsatz"/>
              <w:ind w:left="0"/>
            </w:pPr>
            <w:r>
              <w:t>Books, magazines, exilibrises, original and printed graphics, databases</w:t>
            </w:r>
          </w:p>
        </w:tc>
        <w:tc>
          <w:tcPr>
            <w:tcW w:w="1888" w:type="dxa"/>
          </w:tcPr>
          <w:p w:rsidR="00880A4C" w:rsidRPr="008E7857" w:rsidRDefault="00880A4C" w:rsidP="008E7857">
            <w:pPr>
              <w:pStyle w:val="Listenabsatz"/>
              <w:ind w:left="0"/>
            </w:pPr>
            <w:r>
              <w:t>33</w:t>
            </w:r>
          </w:p>
        </w:tc>
        <w:tc>
          <w:tcPr>
            <w:tcW w:w="2000" w:type="dxa"/>
          </w:tcPr>
          <w:p w:rsidR="00880A4C" w:rsidRPr="008E7857" w:rsidRDefault="00880A4C" w:rsidP="008E7857">
            <w:pPr>
              <w:pStyle w:val="Listenabsatz"/>
              <w:ind w:left="0"/>
            </w:pPr>
            <w:r>
              <w:t>271m2</w:t>
            </w:r>
          </w:p>
        </w:tc>
      </w:tr>
      <w:tr w:rsidR="00880A4C" w:rsidRPr="008E7857" w:rsidTr="00C441E2">
        <w:tc>
          <w:tcPr>
            <w:tcW w:w="2243" w:type="dxa"/>
          </w:tcPr>
          <w:p w:rsidR="00880A4C" w:rsidRPr="008E7857" w:rsidRDefault="00880A4C" w:rsidP="00C441E2">
            <w:pPr>
              <w:pStyle w:val="Listenabsatz"/>
              <w:ind w:left="0"/>
            </w:pPr>
            <w:r>
              <w:t>Cartography and Geography Reading Room</w:t>
            </w:r>
          </w:p>
        </w:tc>
        <w:tc>
          <w:tcPr>
            <w:tcW w:w="2725" w:type="dxa"/>
          </w:tcPr>
          <w:p w:rsidR="00880A4C" w:rsidRPr="008E7857" w:rsidRDefault="00880A4C" w:rsidP="008E7857">
            <w:pPr>
              <w:pStyle w:val="Listenabsatz"/>
              <w:ind w:left="0"/>
            </w:pPr>
            <w:r>
              <w:t>Magazines, atlases, maps, plans, databases</w:t>
            </w:r>
          </w:p>
        </w:tc>
        <w:tc>
          <w:tcPr>
            <w:tcW w:w="1888" w:type="dxa"/>
          </w:tcPr>
          <w:p w:rsidR="00880A4C" w:rsidRPr="008E7857" w:rsidRDefault="00880A4C" w:rsidP="008E7857">
            <w:pPr>
              <w:pStyle w:val="Listenabsatz"/>
              <w:ind w:left="0"/>
            </w:pPr>
            <w:r>
              <w:t>8</w:t>
            </w:r>
          </w:p>
        </w:tc>
        <w:tc>
          <w:tcPr>
            <w:tcW w:w="2000" w:type="dxa"/>
          </w:tcPr>
          <w:p w:rsidR="00880A4C" w:rsidRPr="008E7857" w:rsidRDefault="00880A4C" w:rsidP="008E7857">
            <w:pPr>
              <w:pStyle w:val="Listenabsatz"/>
              <w:ind w:left="0"/>
            </w:pPr>
            <w:r>
              <w:t>24,5m2</w:t>
            </w:r>
          </w:p>
        </w:tc>
      </w:tr>
      <w:tr w:rsidR="00880A4C" w:rsidRPr="008E7857" w:rsidTr="00C441E2">
        <w:tc>
          <w:tcPr>
            <w:tcW w:w="2243" w:type="dxa"/>
          </w:tcPr>
          <w:p w:rsidR="00880A4C" w:rsidRPr="008E7857" w:rsidRDefault="00880A4C" w:rsidP="008E7857">
            <w:pPr>
              <w:pStyle w:val="Listenabsatz"/>
              <w:ind w:left="0"/>
            </w:pPr>
            <w:r>
              <w:t>Theatre and Film Reference Room</w:t>
            </w:r>
          </w:p>
        </w:tc>
        <w:tc>
          <w:tcPr>
            <w:tcW w:w="2725" w:type="dxa"/>
          </w:tcPr>
          <w:p w:rsidR="00880A4C" w:rsidRPr="008E7857" w:rsidRDefault="00880A4C" w:rsidP="008E7857">
            <w:pPr>
              <w:pStyle w:val="Listenabsatz"/>
              <w:ind w:left="0"/>
            </w:pPr>
            <w:r>
              <w:t>Books, magazines, DVDs</w:t>
            </w:r>
          </w:p>
        </w:tc>
        <w:tc>
          <w:tcPr>
            <w:tcW w:w="1888" w:type="dxa"/>
          </w:tcPr>
          <w:p w:rsidR="00880A4C" w:rsidRPr="008E7857" w:rsidRDefault="00880A4C" w:rsidP="008E7857">
            <w:pPr>
              <w:pStyle w:val="Listenabsatz"/>
              <w:ind w:left="0"/>
            </w:pPr>
            <w:r>
              <w:t>2</w:t>
            </w:r>
          </w:p>
        </w:tc>
        <w:tc>
          <w:tcPr>
            <w:tcW w:w="2000" w:type="dxa"/>
          </w:tcPr>
          <w:p w:rsidR="00880A4C" w:rsidRPr="008E7857" w:rsidRDefault="00880A4C" w:rsidP="008E7857">
            <w:pPr>
              <w:pStyle w:val="Listenabsatz"/>
              <w:ind w:left="0"/>
            </w:pPr>
            <w:r>
              <w:t>21,5m2</w:t>
            </w:r>
          </w:p>
        </w:tc>
      </w:tr>
      <w:tr w:rsidR="00880A4C" w:rsidRPr="008E7857" w:rsidTr="00C441E2">
        <w:tc>
          <w:tcPr>
            <w:tcW w:w="2243" w:type="dxa"/>
          </w:tcPr>
          <w:p w:rsidR="00880A4C" w:rsidRPr="00BC4728" w:rsidRDefault="00880A4C" w:rsidP="008E7857">
            <w:pPr>
              <w:pStyle w:val="Listenabsatz"/>
              <w:ind w:left="0"/>
            </w:pPr>
            <w:r w:rsidRPr="00BC4728">
              <w:t>Humanities Reading Room</w:t>
            </w:r>
          </w:p>
        </w:tc>
        <w:tc>
          <w:tcPr>
            <w:tcW w:w="2725" w:type="dxa"/>
          </w:tcPr>
          <w:p w:rsidR="00880A4C" w:rsidRPr="00BC4728" w:rsidRDefault="00880A4C" w:rsidP="008E7857">
            <w:pPr>
              <w:pStyle w:val="Listenabsatz"/>
              <w:ind w:left="0"/>
            </w:pPr>
            <w:r w:rsidRPr="00BC4728">
              <w:t>Books, periodicals, databases</w:t>
            </w:r>
          </w:p>
        </w:tc>
        <w:tc>
          <w:tcPr>
            <w:tcW w:w="1888" w:type="dxa"/>
          </w:tcPr>
          <w:p w:rsidR="00880A4C" w:rsidRPr="00BC4728" w:rsidRDefault="00880A4C" w:rsidP="008E7857">
            <w:pPr>
              <w:pStyle w:val="Listenabsatz"/>
              <w:ind w:left="0"/>
            </w:pPr>
            <w:r w:rsidRPr="00BC4728">
              <w:t>114</w:t>
            </w:r>
          </w:p>
        </w:tc>
        <w:tc>
          <w:tcPr>
            <w:tcW w:w="2000" w:type="dxa"/>
          </w:tcPr>
          <w:p w:rsidR="00880A4C" w:rsidRPr="008E7857" w:rsidRDefault="002529BF" w:rsidP="008E7857">
            <w:pPr>
              <w:pStyle w:val="Listenabsatz"/>
              <w:ind w:left="0"/>
            </w:pPr>
            <w:r w:rsidRPr="00BC4728">
              <w:t>2110m2</w:t>
            </w:r>
          </w:p>
        </w:tc>
      </w:tr>
      <w:tr w:rsidR="00880A4C" w:rsidRPr="008E7857" w:rsidTr="00C441E2">
        <w:tc>
          <w:tcPr>
            <w:tcW w:w="2243" w:type="dxa"/>
          </w:tcPr>
          <w:p w:rsidR="00880A4C" w:rsidRPr="004962DB" w:rsidRDefault="00880A4C" w:rsidP="008E7857">
            <w:pPr>
              <w:pStyle w:val="Listenabsatz"/>
              <w:ind w:left="0"/>
              <w:rPr>
                <w:highlight w:val="yellow"/>
              </w:rPr>
            </w:pPr>
            <w:r w:rsidRPr="002766FC">
              <w:t>Reference Reading Room</w:t>
            </w:r>
          </w:p>
        </w:tc>
        <w:tc>
          <w:tcPr>
            <w:tcW w:w="2725" w:type="dxa"/>
          </w:tcPr>
          <w:p w:rsidR="00880A4C" w:rsidRPr="008E7857" w:rsidRDefault="00880A4C" w:rsidP="008E7857">
            <w:pPr>
              <w:pStyle w:val="Listenabsatz"/>
              <w:ind w:left="0"/>
            </w:pPr>
            <w:r>
              <w:t>Books, periodicals, databases</w:t>
            </w:r>
          </w:p>
        </w:tc>
        <w:tc>
          <w:tcPr>
            <w:tcW w:w="1888" w:type="dxa"/>
          </w:tcPr>
          <w:p w:rsidR="00880A4C" w:rsidRPr="008E7857" w:rsidRDefault="00880A4C" w:rsidP="008E7857">
            <w:pPr>
              <w:pStyle w:val="Listenabsatz"/>
              <w:ind w:left="0"/>
            </w:pPr>
            <w:r>
              <w:t>63</w:t>
            </w:r>
          </w:p>
        </w:tc>
        <w:tc>
          <w:tcPr>
            <w:tcW w:w="2000" w:type="dxa"/>
          </w:tcPr>
          <w:p w:rsidR="00880A4C" w:rsidRPr="008E7857" w:rsidRDefault="00880A4C" w:rsidP="008E7857">
            <w:pPr>
              <w:pStyle w:val="Listenabsatz"/>
              <w:ind w:left="0"/>
            </w:pPr>
            <w:r>
              <w:t>824m2</w:t>
            </w:r>
          </w:p>
        </w:tc>
      </w:tr>
      <w:tr w:rsidR="00880A4C" w:rsidRPr="008E7857" w:rsidTr="00C441E2">
        <w:tc>
          <w:tcPr>
            <w:tcW w:w="2243" w:type="dxa"/>
          </w:tcPr>
          <w:p w:rsidR="00880A4C" w:rsidRPr="008E7857" w:rsidRDefault="00880A4C" w:rsidP="008E7857">
            <w:pPr>
              <w:pStyle w:val="Listenabsatz"/>
              <w:ind w:left="0"/>
            </w:pPr>
            <w:r>
              <w:t>European Union Information Centre Reading Room</w:t>
            </w:r>
          </w:p>
        </w:tc>
        <w:tc>
          <w:tcPr>
            <w:tcW w:w="2725" w:type="dxa"/>
          </w:tcPr>
          <w:p w:rsidR="00880A4C" w:rsidRDefault="00880A4C" w:rsidP="008E7857">
            <w:pPr>
              <w:pStyle w:val="Listenabsatz"/>
              <w:ind w:left="0"/>
            </w:pPr>
            <w:r>
              <w:t>Books, periodicals, databases on EU politics and law</w:t>
            </w:r>
          </w:p>
          <w:p w:rsidR="00880A4C" w:rsidRPr="008E7857" w:rsidRDefault="00880A4C" w:rsidP="008E7857">
            <w:pPr>
              <w:pStyle w:val="Listenabsatz"/>
              <w:ind w:left="0"/>
            </w:pPr>
          </w:p>
        </w:tc>
        <w:tc>
          <w:tcPr>
            <w:tcW w:w="1888" w:type="dxa"/>
          </w:tcPr>
          <w:p w:rsidR="00880A4C" w:rsidRPr="008E7857" w:rsidRDefault="00880A4C" w:rsidP="008E7857">
            <w:pPr>
              <w:pStyle w:val="Listenabsatz"/>
              <w:ind w:left="0"/>
            </w:pPr>
            <w:r>
              <w:t>14</w:t>
            </w:r>
          </w:p>
        </w:tc>
        <w:tc>
          <w:tcPr>
            <w:tcW w:w="2000" w:type="dxa"/>
          </w:tcPr>
          <w:p w:rsidR="00880A4C" w:rsidRPr="008E7857" w:rsidRDefault="00880A4C" w:rsidP="008E7857">
            <w:pPr>
              <w:pStyle w:val="Listenabsatz"/>
              <w:ind w:left="0"/>
            </w:pPr>
            <w:r>
              <w:t>104m2</w:t>
            </w:r>
          </w:p>
        </w:tc>
      </w:tr>
      <w:tr w:rsidR="00880A4C" w:rsidRPr="006968B8" w:rsidTr="00C441E2">
        <w:tc>
          <w:tcPr>
            <w:tcW w:w="2243" w:type="dxa"/>
          </w:tcPr>
          <w:p w:rsidR="00880A4C" w:rsidRPr="008E7857" w:rsidRDefault="00880A4C" w:rsidP="008E7857">
            <w:pPr>
              <w:pStyle w:val="Listenabsatz"/>
              <w:ind w:left="0"/>
            </w:pPr>
            <w:r>
              <w:rPr>
                <w:rFonts w:cs="Calibri"/>
                <w:color w:val="000000"/>
              </w:rPr>
              <w:t>Law and International Organisations Reading Room</w:t>
            </w:r>
          </w:p>
        </w:tc>
        <w:tc>
          <w:tcPr>
            <w:tcW w:w="2725" w:type="dxa"/>
          </w:tcPr>
          <w:p w:rsidR="00880A4C" w:rsidRPr="008E7857" w:rsidRDefault="00880A4C" w:rsidP="008E7857">
            <w:pPr>
              <w:pStyle w:val="Listenabsatz"/>
              <w:ind w:left="0"/>
            </w:pPr>
            <w:r>
              <w:t xml:space="preserve">Books, periodicals, databases </w:t>
            </w:r>
          </w:p>
        </w:tc>
        <w:tc>
          <w:tcPr>
            <w:tcW w:w="1888" w:type="dxa"/>
          </w:tcPr>
          <w:p w:rsidR="00880A4C" w:rsidRPr="006968B8" w:rsidRDefault="00880A4C" w:rsidP="00D65D6B">
            <w:pPr>
              <w:spacing w:before="0" w:line="240" w:lineRule="auto"/>
              <w:rPr>
                <w:lang w:val="fi-FI"/>
              </w:rPr>
            </w:pPr>
            <w:r w:rsidRPr="006968B8">
              <w:rPr>
                <w:rFonts w:eastAsia="Times New Roman" w:cs="Calibri"/>
                <w:color w:val="000000"/>
                <w:sz w:val="24"/>
                <w:szCs w:val="24"/>
                <w:lang w:val="et-EE" w:eastAsia="et-EE"/>
              </w:rPr>
              <w:t>48</w:t>
            </w:r>
          </w:p>
        </w:tc>
        <w:tc>
          <w:tcPr>
            <w:tcW w:w="2000" w:type="dxa"/>
          </w:tcPr>
          <w:p w:rsidR="00880A4C" w:rsidRPr="006968B8" w:rsidRDefault="00880A4C" w:rsidP="008E7857">
            <w:pPr>
              <w:pStyle w:val="Listenabsatz"/>
              <w:ind w:left="0"/>
              <w:rPr>
                <w:lang w:val="fi-FI"/>
              </w:rPr>
            </w:pPr>
            <w:r>
              <w:rPr>
                <w:lang w:val="fi-FI"/>
              </w:rPr>
              <w:t>458m2</w:t>
            </w:r>
          </w:p>
        </w:tc>
      </w:tr>
      <w:tr w:rsidR="00880A4C" w:rsidRPr="0004490C" w:rsidTr="00C441E2">
        <w:tc>
          <w:tcPr>
            <w:tcW w:w="2243" w:type="dxa"/>
          </w:tcPr>
          <w:p w:rsidR="00880A4C" w:rsidRPr="0004490C" w:rsidRDefault="00880A4C" w:rsidP="008E7857">
            <w:pPr>
              <w:pStyle w:val="Listenabsatz"/>
              <w:ind w:left="0"/>
            </w:pPr>
            <w:r w:rsidRPr="0004490C">
              <w:t>Social Sciences Reading Room and open repository</w:t>
            </w:r>
          </w:p>
        </w:tc>
        <w:tc>
          <w:tcPr>
            <w:tcW w:w="2725" w:type="dxa"/>
          </w:tcPr>
          <w:p w:rsidR="00880A4C" w:rsidRPr="006968B8" w:rsidRDefault="00880A4C" w:rsidP="008E7857">
            <w:pPr>
              <w:pStyle w:val="Listenabsatz"/>
              <w:ind w:left="0"/>
              <w:rPr>
                <w:lang w:val="fi-FI"/>
              </w:rPr>
            </w:pPr>
            <w:r>
              <w:rPr>
                <w:rFonts w:cs="Calibri"/>
                <w:color w:val="000000"/>
              </w:rPr>
              <w:t>Books, serials, journals</w:t>
            </w:r>
          </w:p>
        </w:tc>
        <w:tc>
          <w:tcPr>
            <w:tcW w:w="1888" w:type="dxa"/>
          </w:tcPr>
          <w:p w:rsidR="00880A4C" w:rsidRPr="0004490C" w:rsidRDefault="00880A4C" w:rsidP="008E7857">
            <w:pPr>
              <w:pStyle w:val="Listenabsatz"/>
              <w:ind w:left="0"/>
            </w:pPr>
            <w:r w:rsidRPr="0004490C">
              <w:t>62 in reading room, 2 in open repository</w:t>
            </w:r>
          </w:p>
        </w:tc>
        <w:tc>
          <w:tcPr>
            <w:tcW w:w="2000" w:type="dxa"/>
          </w:tcPr>
          <w:p w:rsidR="00880A4C" w:rsidRPr="0004490C" w:rsidRDefault="00880A4C" w:rsidP="008E7857">
            <w:pPr>
              <w:pStyle w:val="Listenabsatz"/>
              <w:ind w:left="0"/>
            </w:pPr>
            <w:r w:rsidRPr="0004490C">
              <w:rPr>
                <w:rFonts w:cs="Calibri"/>
                <w:color w:val="000000"/>
              </w:rPr>
              <w:t>Reading room 418m2, open repository 233m2</w:t>
            </w:r>
          </w:p>
        </w:tc>
      </w:tr>
      <w:tr w:rsidR="00880A4C" w:rsidRPr="0004490C" w:rsidTr="00C441E2">
        <w:tc>
          <w:tcPr>
            <w:tcW w:w="2243" w:type="dxa"/>
          </w:tcPr>
          <w:p w:rsidR="00880A4C" w:rsidRPr="0004490C" w:rsidRDefault="00880A4C" w:rsidP="008E7857">
            <w:pPr>
              <w:pStyle w:val="Listenabsatz"/>
              <w:ind w:left="0"/>
            </w:pPr>
            <w:r>
              <w:t>Rare Books and Archives Reading Room</w:t>
            </w:r>
          </w:p>
        </w:tc>
        <w:tc>
          <w:tcPr>
            <w:tcW w:w="2725" w:type="dxa"/>
          </w:tcPr>
          <w:p w:rsidR="00880A4C" w:rsidRPr="0004490C" w:rsidRDefault="00880A4C" w:rsidP="008E7857">
            <w:pPr>
              <w:pStyle w:val="Listenabsatz"/>
              <w:ind w:left="0"/>
            </w:pPr>
            <w:r>
              <w:t>Rare books and archival collections</w:t>
            </w:r>
          </w:p>
        </w:tc>
        <w:tc>
          <w:tcPr>
            <w:tcW w:w="1888" w:type="dxa"/>
          </w:tcPr>
          <w:p w:rsidR="00880A4C" w:rsidRPr="0004490C" w:rsidRDefault="00880A4C" w:rsidP="008E7857">
            <w:pPr>
              <w:pStyle w:val="Listenabsatz"/>
              <w:ind w:left="0"/>
            </w:pPr>
            <w:r>
              <w:t>15</w:t>
            </w:r>
          </w:p>
        </w:tc>
        <w:tc>
          <w:tcPr>
            <w:tcW w:w="2000" w:type="dxa"/>
          </w:tcPr>
          <w:p w:rsidR="00880A4C" w:rsidRPr="0004490C" w:rsidRDefault="00880A4C" w:rsidP="008E7857">
            <w:pPr>
              <w:pStyle w:val="Listenabsatz"/>
              <w:ind w:left="0"/>
            </w:pPr>
            <w:r>
              <w:t>64m2</w:t>
            </w:r>
          </w:p>
        </w:tc>
      </w:tr>
    </w:tbl>
    <w:p w:rsidR="00880A4C" w:rsidRDefault="00880A4C" w:rsidP="00AB5ED8">
      <w:pPr>
        <w:pStyle w:val="Question"/>
      </w:pPr>
      <w:r>
        <w:t>Do users register to use your Reading Rooms? If so, how?</w:t>
      </w:r>
    </w:p>
    <w:p w:rsidR="00880A4C" w:rsidRPr="0043496F" w:rsidRDefault="00880A4C" w:rsidP="00AB5ED8">
      <w:pPr>
        <w:ind w:firstLine="567"/>
      </w:pPr>
      <w:r w:rsidRPr="0043496F">
        <w:lastRenderedPageBreak/>
        <w:t>Visitors do not have to register to use reading rooms and open shelves collections; however, only registered users can order items from the stacks</w:t>
      </w:r>
      <w:r w:rsidR="00AB080B">
        <w:t>.</w:t>
      </w:r>
    </w:p>
    <w:p w:rsidR="00880A4C" w:rsidRDefault="00880A4C" w:rsidP="00AB5ED8">
      <w:pPr>
        <w:pStyle w:val="Question"/>
      </w:pPr>
      <w:r>
        <w:t>Do users pay to use your Reading Rooms? If so, how much?</w:t>
      </w:r>
    </w:p>
    <w:p w:rsidR="00880A4C" w:rsidRPr="0043496F" w:rsidRDefault="00880A4C" w:rsidP="00AB5ED8">
      <w:pPr>
        <w:ind w:firstLine="567"/>
      </w:pPr>
      <w:r w:rsidRPr="0043496F">
        <w:t>Use of the library is free</w:t>
      </w:r>
      <w:r w:rsidR="00AB080B">
        <w:t>.</w:t>
      </w:r>
    </w:p>
    <w:p w:rsidR="00880A4C" w:rsidRDefault="00880A4C" w:rsidP="00D14821">
      <w:pPr>
        <w:pStyle w:val="Question"/>
      </w:pPr>
      <w:r>
        <w:t>How are your collections accessed within the Reading Rooms? Is collection material open access or called to order? Please describe.</w:t>
      </w:r>
    </w:p>
    <w:p w:rsidR="00880A4C" w:rsidRPr="00EA319B" w:rsidRDefault="00880A4C" w:rsidP="00EA319B">
      <w:pPr>
        <w:pStyle w:val="StandardWeb"/>
        <w:rPr>
          <w:rFonts w:eastAsia="Times New Roman"/>
        </w:rPr>
      </w:pPr>
      <w:r w:rsidRPr="00EA319B">
        <w:t xml:space="preserve">Each reading room has open access collection of items used more frequently. Items stored in the stacks have to be ordered, the waiting time is ca 15 minutes. </w:t>
      </w:r>
      <w:r w:rsidRPr="00EA319B">
        <w:rPr>
          <w:rFonts w:eastAsia="Times New Roman"/>
        </w:rPr>
        <w:t>Archival collection and</w:t>
      </w:r>
      <w:r>
        <w:rPr>
          <w:rFonts w:eastAsia="Times New Roman"/>
        </w:rPr>
        <w:t xml:space="preserve"> rare book collection</w:t>
      </w:r>
      <w:r w:rsidRPr="00EA319B">
        <w:rPr>
          <w:rFonts w:eastAsia="Times New Roman"/>
        </w:rPr>
        <w:t xml:space="preserve"> are preservation collections and the items may be used only if the requested items are not found in other collections of the Library, including the digital collection. </w:t>
      </w:r>
    </w:p>
    <w:p w:rsidR="00880A4C" w:rsidRPr="00752463" w:rsidRDefault="00880A4C" w:rsidP="00D14821">
      <w:pPr>
        <w:pStyle w:val="Listenabsatz"/>
      </w:pPr>
    </w:p>
    <w:p w:rsidR="00880A4C" w:rsidRDefault="00880A4C" w:rsidP="00D14821">
      <w:pPr>
        <w:pStyle w:val="Question"/>
      </w:pPr>
      <w:r>
        <w:t>What is the average number of visits per day to your Reading Rooms?</w:t>
      </w:r>
    </w:p>
    <w:p w:rsidR="002766FC" w:rsidRDefault="002766FC" w:rsidP="00D14821">
      <w:pPr>
        <w:pStyle w:val="Question"/>
        <w:numPr>
          <w:ilvl w:val="0"/>
          <w:numId w:val="0"/>
        </w:numPr>
        <w:ind w:left="518"/>
        <w:rPr>
          <w:b w:val="0"/>
        </w:rPr>
      </w:pPr>
      <w:r>
        <w:rPr>
          <w:b w:val="0"/>
        </w:rPr>
        <w:t xml:space="preserve">We do not collect </w:t>
      </w:r>
      <w:r w:rsidR="007A13CD">
        <w:rPr>
          <w:b w:val="0"/>
        </w:rPr>
        <w:t>official statistics on visits to</w:t>
      </w:r>
      <w:r>
        <w:rPr>
          <w:b w:val="0"/>
        </w:rPr>
        <w:t xml:space="preserve"> reading rooms, we only </w:t>
      </w:r>
      <w:r w:rsidR="007A13CD">
        <w:rPr>
          <w:b w:val="0"/>
        </w:rPr>
        <w:t>register</w:t>
      </w:r>
      <w:r>
        <w:rPr>
          <w:b w:val="0"/>
        </w:rPr>
        <w:t xml:space="preserve"> the number of visits </w:t>
      </w:r>
      <w:r w:rsidR="007A13CD">
        <w:rPr>
          <w:b w:val="0"/>
        </w:rPr>
        <w:t>to</w:t>
      </w:r>
      <w:r>
        <w:rPr>
          <w:b w:val="0"/>
        </w:rPr>
        <w:t xml:space="preserve"> the entire reading area –</w:t>
      </w:r>
      <w:r w:rsidR="00573672">
        <w:rPr>
          <w:b w:val="0"/>
        </w:rPr>
        <w:t xml:space="preserve"> provided under cl 27.</w:t>
      </w:r>
    </w:p>
    <w:p w:rsidR="002766FC" w:rsidRDefault="002766FC" w:rsidP="00D14821">
      <w:pPr>
        <w:pStyle w:val="Question"/>
        <w:numPr>
          <w:ilvl w:val="0"/>
          <w:numId w:val="0"/>
        </w:numPr>
        <w:ind w:left="518"/>
        <w:rPr>
          <w:b w:val="0"/>
        </w:rPr>
      </w:pPr>
      <w:r>
        <w:rPr>
          <w:b w:val="0"/>
        </w:rPr>
        <w:t xml:space="preserve">There are a number of reading rooms whose architectural solution and/or number of visitors allows the librarian on duty to keep </w:t>
      </w:r>
      <w:r w:rsidR="007A13CD">
        <w:rPr>
          <w:b w:val="0"/>
        </w:rPr>
        <w:t xml:space="preserve">unofficial </w:t>
      </w:r>
      <w:r>
        <w:rPr>
          <w:b w:val="0"/>
        </w:rPr>
        <w:t>record of the visits. These numbers are below but we do not include them in our official annual statistics.</w:t>
      </w:r>
    </w:p>
    <w:p w:rsidR="00880A4C" w:rsidRDefault="00880A4C" w:rsidP="00D14821">
      <w:pPr>
        <w:pStyle w:val="Question"/>
        <w:numPr>
          <w:ilvl w:val="0"/>
          <w:numId w:val="0"/>
        </w:numPr>
        <w:ind w:left="518"/>
        <w:rPr>
          <w:b w:val="0"/>
        </w:rPr>
      </w:pPr>
      <w:r>
        <w:rPr>
          <w:b w:val="0"/>
        </w:rPr>
        <w:t>Law and International Organisations Reading Room: 119 visits</w:t>
      </w:r>
    </w:p>
    <w:p w:rsidR="00880A4C" w:rsidRDefault="00880A4C" w:rsidP="00D14821">
      <w:pPr>
        <w:pStyle w:val="Question"/>
        <w:numPr>
          <w:ilvl w:val="0"/>
          <w:numId w:val="0"/>
        </w:numPr>
        <w:ind w:left="518"/>
        <w:rPr>
          <w:b w:val="0"/>
        </w:rPr>
      </w:pPr>
      <w:r>
        <w:rPr>
          <w:b w:val="0"/>
        </w:rPr>
        <w:t>Social Sciences Reading Room: 82 visits</w:t>
      </w:r>
    </w:p>
    <w:p w:rsidR="00880A4C" w:rsidRPr="00D14821" w:rsidRDefault="00880A4C" w:rsidP="00D14821">
      <w:pPr>
        <w:pStyle w:val="Question"/>
        <w:numPr>
          <w:ilvl w:val="0"/>
          <w:numId w:val="0"/>
        </w:numPr>
        <w:ind w:left="518"/>
        <w:rPr>
          <w:b w:val="0"/>
        </w:rPr>
      </w:pPr>
      <w:r>
        <w:rPr>
          <w:b w:val="0"/>
        </w:rPr>
        <w:t>Rare Books and Archives Reading Room: 2,5 visits</w:t>
      </w:r>
    </w:p>
    <w:p w:rsidR="00880A4C" w:rsidRDefault="00880A4C" w:rsidP="00D14821">
      <w:pPr>
        <w:pStyle w:val="Question"/>
      </w:pPr>
      <w:r>
        <w:t>What is the average number of visits per day to your library?</w:t>
      </w:r>
    </w:p>
    <w:p w:rsidR="00880A4C" w:rsidRPr="006A1265" w:rsidRDefault="007A13CD" w:rsidP="006A1265">
      <w:pPr>
        <w:pStyle w:val="Question"/>
        <w:numPr>
          <w:ilvl w:val="0"/>
          <w:numId w:val="0"/>
        </w:numPr>
        <w:ind w:left="518"/>
      </w:pPr>
      <w:r>
        <w:rPr>
          <w:b w:val="0"/>
        </w:rPr>
        <w:t xml:space="preserve">Ca </w:t>
      </w:r>
      <w:r w:rsidR="002766FC">
        <w:rPr>
          <w:b w:val="0"/>
        </w:rPr>
        <w:t>425 per day</w:t>
      </w:r>
    </w:p>
    <w:p w:rsidR="00880A4C" w:rsidRDefault="00880A4C" w:rsidP="00C03038">
      <w:pPr>
        <w:pStyle w:val="berschrift1"/>
      </w:pPr>
      <w:r>
        <w:t>Chapter V: Staffing</w:t>
      </w:r>
    </w:p>
    <w:p w:rsidR="00880A4C" w:rsidRDefault="00880A4C" w:rsidP="00C03038">
      <w:pPr>
        <w:pStyle w:val="Question"/>
      </w:pPr>
      <w:r>
        <w:t xml:space="preserve">What is the number of staff employed by the library </w:t>
      </w:r>
      <w:r w:rsidR="0051466C">
        <w:t xml:space="preserve">in total </w:t>
      </w:r>
      <w:r>
        <w:t>?</w:t>
      </w:r>
    </w:p>
    <w:p w:rsidR="00880A4C" w:rsidRDefault="00880A4C" w:rsidP="00A60E10">
      <w:pPr>
        <w:pStyle w:val="Question"/>
        <w:numPr>
          <w:ilvl w:val="0"/>
          <w:numId w:val="0"/>
        </w:numPr>
        <w:ind w:left="518"/>
        <w:rPr>
          <w:b w:val="0"/>
        </w:rPr>
      </w:pPr>
      <w:r>
        <w:rPr>
          <w:b w:val="0"/>
        </w:rPr>
        <w:t>2017:</w:t>
      </w:r>
      <w:r w:rsidR="002A171A">
        <w:rPr>
          <w:b w:val="0"/>
        </w:rPr>
        <w:t xml:space="preserve"> 282</w:t>
      </w:r>
    </w:p>
    <w:p w:rsidR="00880A4C" w:rsidRPr="006A1265" w:rsidRDefault="0051466C" w:rsidP="006A1265">
      <w:pPr>
        <w:pStyle w:val="Question"/>
      </w:pPr>
      <w:r>
        <w:t xml:space="preserve">What is the </w:t>
      </w:r>
      <w:r w:rsidR="00880A4C">
        <w:t xml:space="preserve"> number of staff employed </w:t>
      </w:r>
      <w:r>
        <w:t xml:space="preserve">by the library in FTE </w:t>
      </w:r>
      <w:r w:rsidR="00880A4C">
        <w:t>?</w:t>
      </w:r>
      <w:r w:rsidR="006A1265">
        <w:br/>
      </w:r>
      <w:bookmarkStart w:id="4" w:name="_GoBack"/>
      <w:bookmarkEnd w:id="4"/>
      <w:r w:rsidR="00880A4C" w:rsidRPr="006A1265">
        <w:rPr>
          <w:b w:val="0"/>
        </w:rPr>
        <w:t>2017:</w:t>
      </w:r>
      <w:r w:rsidR="002A171A" w:rsidRPr="006A1265">
        <w:rPr>
          <w:b w:val="0"/>
        </w:rPr>
        <w:t xml:space="preserve"> 86</w:t>
      </w:r>
    </w:p>
    <w:sectPr w:rsidR="00880A4C" w:rsidRPr="006A1265" w:rsidSect="004F0039">
      <w:footerReference w:type="default" r:id="rId29"/>
      <w:head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BDF" w:rsidRDefault="00183BDF">
      <w:pPr>
        <w:spacing w:before="0" w:line="240" w:lineRule="auto"/>
      </w:pPr>
      <w:r>
        <w:separator/>
      </w:r>
    </w:p>
  </w:endnote>
  <w:endnote w:type="continuationSeparator" w:id="0">
    <w:p w:rsidR="00183BDF" w:rsidRDefault="00183BD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DF" w:rsidRDefault="00183BDF">
    <w:pPr>
      <w:pStyle w:val="Fuzeile"/>
    </w:pPr>
    <w:r>
      <w:fldChar w:fldCharType="begin"/>
    </w:r>
    <w:r>
      <w:instrText xml:space="preserve"> PAGE   \* MERGEFORMAT </w:instrText>
    </w:r>
    <w:r>
      <w:fldChar w:fldCharType="separate"/>
    </w:r>
    <w:r w:rsidR="006A1265">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BDF" w:rsidRDefault="00183BDF">
      <w:pPr>
        <w:spacing w:before="0" w:line="240" w:lineRule="auto"/>
      </w:pPr>
      <w:r>
        <w:separator/>
      </w:r>
    </w:p>
  </w:footnote>
  <w:footnote w:type="continuationSeparator" w:id="0">
    <w:p w:rsidR="00183BDF" w:rsidRDefault="00183BDF">
      <w:pPr>
        <w:spacing w:before="0" w:line="240" w:lineRule="auto"/>
      </w:pPr>
      <w:r>
        <w:continuationSeparator/>
      </w:r>
    </w:p>
  </w:footnote>
  <w:footnote w:id="1">
    <w:p w:rsidR="00183BDF" w:rsidRDefault="00183BDF">
      <w:pPr>
        <w:pStyle w:val="Funotentext"/>
      </w:pPr>
      <w:r>
        <w:rPr>
          <w:rStyle w:val="Funotenzeichen"/>
        </w:rPr>
        <w:footnoteRef/>
      </w:r>
      <w:r>
        <w:t xml:space="preserve"> </w:t>
      </w:r>
      <w:r w:rsidRPr="004F0039">
        <w:t xml:space="preserve">The keynote presentation may be accessed via </w:t>
      </w:r>
      <w:hyperlink r:id="rId1" w:history="1">
        <w:r w:rsidRPr="00321AA8">
          <w:rPr>
            <w:rStyle w:val="Hyperlink"/>
          </w:rPr>
          <w:t>http://www.cenl.org/members/cenl-annual-general-meeting-2017-15-16-may-british-library-london/nggallery/page/1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BDF" w:rsidRDefault="006A1265">
    <w:pPr>
      <w:pStyle w:val="Kopfzeile"/>
    </w:pPr>
    <w:r>
      <w:rPr>
        <w:noProof/>
        <w:lang w:val="et-EE"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4" type="#_x0000_t75" style="width:61.5pt;height:25.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B6A6F"/>
    <w:multiLevelType w:val="multilevel"/>
    <w:tmpl w:val="92E6F8E6"/>
    <w:lvl w:ilvl="0">
      <w:start w:val="1"/>
      <w:numFmt w:val="decimal"/>
      <w:pStyle w:val="Answer"/>
      <w:lvlText w:val="%1."/>
      <w:lvlJc w:val="left"/>
      <w:pPr>
        <w:ind w:left="893" w:hanging="375"/>
      </w:pPr>
      <w:rPr>
        <w:rFonts w:cs="Times New Roman" w:hint="default"/>
        <w:color w:val="auto"/>
      </w:rPr>
    </w:lvl>
    <w:lvl w:ilvl="1">
      <w:start w:val="1"/>
      <w:numFmt w:val="lowerLetter"/>
      <w:lvlText w:val="%2."/>
      <w:lvlJc w:val="left"/>
      <w:pPr>
        <w:ind w:left="1267" w:hanging="374"/>
      </w:pPr>
      <w:rPr>
        <w:rFonts w:cs="Times New Roman" w:hint="default"/>
      </w:rPr>
    </w:lvl>
    <w:lvl w:ilvl="2">
      <w:start w:val="1"/>
      <w:numFmt w:val="lowerRoman"/>
      <w:lvlText w:val="%3."/>
      <w:lvlJc w:val="left"/>
      <w:pPr>
        <w:ind w:left="1642" w:hanging="375"/>
      </w:pPr>
      <w:rPr>
        <w:rFonts w:cs="Times New Roman" w:hint="default"/>
      </w:rPr>
    </w:lvl>
    <w:lvl w:ilvl="3">
      <w:start w:val="1"/>
      <w:numFmt w:val="decimal"/>
      <w:lvlText w:val="%4."/>
      <w:lvlJc w:val="left"/>
      <w:pPr>
        <w:ind w:left="2016" w:hanging="374"/>
      </w:pPr>
      <w:rPr>
        <w:rFonts w:cs="Times New Roman" w:hint="default"/>
      </w:rPr>
    </w:lvl>
    <w:lvl w:ilvl="4">
      <w:start w:val="1"/>
      <w:numFmt w:val="lowerLetter"/>
      <w:lvlText w:val="%5."/>
      <w:lvlJc w:val="left"/>
      <w:pPr>
        <w:ind w:left="2390" w:hanging="374"/>
      </w:pPr>
      <w:rPr>
        <w:rFonts w:cs="Times New Roman" w:hint="default"/>
      </w:rPr>
    </w:lvl>
    <w:lvl w:ilvl="5">
      <w:start w:val="1"/>
      <w:numFmt w:val="lowerRoman"/>
      <w:lvlText w:val="%6."/>
      <w:lvlJc w:val="left"/>
      <w:pPr>
        <w:ind w:left="2765" w:hanging="375"/>
      </w:pPr>
      <w:rPr>
        <w:rFonts w:cs="Times New Roman" w:hint="default"/>
      </w:rPr>
    </w:lvl>
    <w:lvl w:ilvl="6">
      <w:start w:val="1"/>
      <w:numFmt w:val="decimal"/>
      <w:lvlText w:val="%7."/>
      <w:lvlJc w:val="left"/>
      <w:pPr>
        <w:ind w:left="3139" w:hanging="374"/>
      </w:pPr>
      <w:rPr>
        <w:rFonts w:cs="Times New Roman" w:hint="default"/>
      </w:rPr>
    </w:lvl>
    <w:lvl w:ilvl="7">
      <w:start w:val="1"/>
      <w:numFmt w:val="lowerLetter"/>
      <w:lvlText w:val="%8."/>
      <w:lvlJc w:val="left"/>
      <w:pPr>
        <w:ind w:left="3514" w:hanging="375"/>
      </w:pPr>
      <w:rPr>
        <w:rFonts w:cs="Times New Roman" w:hint="default"/>
      </w:rPr>
    </w:lvl>
    <w:lvl w:ilvl="8">
      <w:start w:val="1"/>
      <w:numFmt w:val="lowerRoman"/>
      <w:lvlText w:val="%9."/>
      <w:lvlJc w:val="left"/>
      <w:pPr>
        <w:ind w:left="3888" w:hanging="374"/>
      </w:pPr>
      <w:rPr>
        <w:rFonts w:cs="Times New Roman" w:hint="default"/>
      </w:rPr>
    </w:lvl>
  </w:abstractNum>
  <w:abstractNum w:abstractNumId="1" w15:restartNumberingAfterBreak="0">
    <w:nsid w:val="46FE301A"/>
    <w:multiLevelType w:val="hybridMultilevel"/>
    <w:tmpl w:val="95FC5EFA"/>
    <w:lvl w:ilvl="0" w:tplc="E878069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A501A84"/>
    <w:multiLevelType w:val="hybridMultilevel"/>
    <w:tmpl w:val="2AF6A26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5526AE1"/>
    <w:multiLevelType w:val="hybridMultilevel"/>
    <w:tmpl w:val="7E42152A"/>
    <w:lvl w:ilvl="0" w:tplc="A69E76C2">
      <w:start w:val="1"/>
      <w:numFmt w:val="lowerLetter"/>
      <w:lvlText w:val="%1."/>
      <w:lvlJc w:val="left"/>
      <w:pPr>
        <w:ind w:left="893" w:hanging="519"/>
      </w:pPr>
      <w:rPr>
        <w:rFonts w:cs="Times New Roman" w:hint="default"/>
      </w:rPr>
    </w:lvl>
    <w:lvl w:ilvl="1" w:tplc="04090019" w:tentative="1">
      <w:start w:val="1"/>
      <w:numFmt w:val="lowerLetter"/>
      <w:lvlText w:val="%2."/>
      <w:lvlJc w:val="left"/>
      <w:pPr>
        <w:ind w:left="2188" w:hanging="360"/>
      </w:pPr>
      <w:rPr>
        <w:rFonts w:cs="Times New Roman"/>
      </w:rPr>
    </w:lvl>
    <w:lvl w:ilvl="2" w:tplc="0409001B" w:tentative="1">
      <w:start w:val="1"/>
      <w:numFmt w:val="lowerRoman"/>
      <w:lvlText w:val="%3."/>
      <w:lvlJc w:val="right"/>
      <w:pPr>
        <w:ind w:left="2908" w:hanging="180"/>
      </w:pPr>
      <w:rPr>
        <w:rFonts w:cs="Times New Roman"/>
      </w:rPr>
    </w:lvl>
    <w:lvl w:ilvl="3" w:tplc="0409000F" w:tentative="1">
      <w:start w:val="1"/>
      <w:numFmt w:val="decimal"/>
      <w:lvlText w:val="%4."/>
      <w:lvlJc w:val="left"/>
      <w:pPr>
        <w:ind w:left="3628" w:hanging="360"/>
      </w:pPr>
      <w:rPr>
        <w:rFonts w:cs="Times New Roman"/>
      </w:rPr>
    </w:lvl>
    <w:lvl w:ilvl="4" w:tplc="04090019" w:tentative="1">
      <w:start w:val="1"/>
      <w:numFmt w:val="lowerLetter"/>
      <w:lvlText w:val="%5."/>
      <w:lvlJc w:val="left"/>
      <w:pPr>
        <w:ind w:left="4348" w:hanging="360"/>
      </w:pPr>
      <w:rPr>
        <w:rFonts w:cs="Times New Roman"/>
      </w:rPr>
    </w:lvl>
    <w:lvl w:ilvl="5" w:tplc="0409001B" w:tentative="1">
      <w:start w:val="1"/>
      <w:numFmt w:val="lowerRoman"/>
      <w:lvlText w:val="%6."/>
      <w:lvlJc w:val="right"/>
      <w:pPr>
        <w:ind w:left="5068" w:hanging="180"/>
      </w:pPr>
      <w:rPr>
        <w:rFonts w:cs="Times New Roman"/>
      </w:rPr>
    </w:lvl>
    <w:lvl w:ilvl="6" w:tplc="0409000F" w:tentative="1">
      <w:start w:val="1"/>
      <w:numFmt w:val="decimal"/>
      <w:lvlText w:val="%7."/>
      <w:lvlJc w:val="left"/>
      <w:pPr>
        <w:ind w:left="5788" w:hanging="360"/>
      </w:pPr>
      <w:rPr>
        <w:rFonts w:cs="Times New Roman"/>
      </w:rPr>
    </w:lvl>
    <w:lvl w:ilvl="7" w:tplc="04090019" w:tentative="1">
      <w:start w:val="1"/>
      <w:numFmt w:val="lowerLetter"/>
      <w:lvlText w:val="%8."/>
      <w:lvlJc w:val="left"/>
      <w:pPr>
        <w:ind w:left="6508" w:hanging="360"/>
      </w:pPr>
      <w:rPr>
        <w:rFonts w:cs="Times New Roman"/>
      </w:rPr>
    </w:lvl>
    <w:lvl w:ilvl="8" w:tplc="0409001B" w:tentative="1">
      <w:start w:val="1"/>
      <w:numFmt w:val="lowerRoman"/>
      <w:lvlText w:val="%9."/>
      <w:lvlJc w:val="right"/>
      <w:pPr>
        <w:ind w:left="7228" w:hanging="180"/>
      </w:pPr>
      <w:rPr>
        <w:rFonts w:cs="Times New Roman"/>
      </w:rPr>
    </w:lvl>
  </w:abstractNum>
  <w:abstractNum w:abstractNumId="4" w15:restartNumberingAfterBreak="0">
    <w:nsid w:val="7D23048B"/>
    <w:multiLevelType w:val="multilevel"/>
    <w:tmpl w:val="369EB3BA"/>
    <w:lvl w:ilvl="0">
      <w:start w:val="1"/>
      <w:numFmt w:val="decimal"/>
      <w:pStyle w:val="Question"/>
      <w:lvlText w:val="%1)"/>
      <w:lvlJc w:val="left"/>
      <w:pPr>
        <w:ind w:left="518" w:hanging="374"/>
      </w:pPr>
      <w:rPr>
        <w:rFonts w:cs="Times New Roman" w:hint="default"/>
      </w:rPr>
    </w:lvl>
    <w:lvl w:ilvl="1">
      <w:start w:val="1"/>
      <w:numFmt w:val="lowerLetter"/>
      <w:lvlText w:val="%2."/>
      <w:lvlJc w:val="left"/>
      <w:pPr>
        <w:ind w:left="892" w:hanging="374"/>
      </w:pPr>
      <w:rPr>
        <w:rFonts w:cs="Times New Roman" w:hint="default"/>
      </w:rPr>
    </w:lvl>
    <w:lvl w:ilvl="2">
      <w:start w:val="1"/>
      <w:numFmt w:val="lowerRoman"/>
      <w:lvlText w:val="%3."/>
      <w:lvlJc w:val="left"/>
      <w:pPr>
        <w:ind w:left="1266" w:hanging="374"/>
      </w:pPr>
      <w:rPr>
        <w:rFonts w:cs="Times New Roman" w:hint="default"/>
      </w:rPr>
    </w:lvl>
    <w:lvl w:ilvl="3">
      <w:start w:val="1"/>
      <w:numFmt w:val="decimal"/>
      <w:lvlText w:val="%4."/>
      <w:lvlJc w:val="left"/>
      <w:pPr>
        <w:ind w:left="1640" w:hanging="374"/>
      </w:pPr>
      <w:rPr>
        <w:rFonts w:cs="Times New Roman" w:hint="default"/>
      </w:rPr>
    </w:lvl>
    <w:lvl w:ilvl="4">
      <w:start w:val="1"/>
      <w:numFmt w:val="lowerLetter"/>
      <w:lvlText w:val="%5."/>
      <w:lvlJc w:val="left"/>
      <w:pPr>
        <w:ind w:left="2014" w:hanging="374"/>
      </w:pPr>
      <w:rPr>
        <w:rFonts w:cs="Times New Roman" w:hint="default"/>
      </w:rPr>
    </w:lvl>
    <w:lvl w:ilvl="5">
      <w:start w:val="1"/>
      <w:numFmt w:val="lowerRoman"/>
      <w:lvlText w:val="%6."/>
      <w:lvlJc w:val="left"/>
      <w:pPr>
        <w:ind w:left="2388" w:hanging="374"/>
      </w:pPr>
      <w:rPr>
        <w:rFonts w:cs="Times New Roman" w:hint="default"/>
      </w:rPr>
    </w:lvl>
    <w:lvl w:ilvl="6">
      <w:start w:val="1"/>
      <w:numFmt w:val="decimal"/>
      <w:lvlText w:val="%7."/>
      <w:lvlJc w:val="left"/>
      <w:pPr>
        <w:ind w:left="2762" w:hanging="374"/>
      </w:pPr>
      <w:rPr>
        <w:rFonts w:cs="Times New Roman" w:hint="default"/>
      </w:rPr>
    </w:lvl>
    <w:lvl w:ilvl="7">
      <w:start w:val="1"/>
      <w:numFmt w:val="lowerLetter"/>
      <w:lvlText w:val="%8."/>
      <w:lvlJc w:val="left"/>
      <w:pPr>
        <w:ind w:left="3136" w:hanging="374"/>
      </w:pPr>
      <w:rPr>
        <w:rFonts w:cs="Times New Roman" w:hint="default"/>
      </w:rPr>
    </w:lvl>
    <w:lvl w:ilvl="8">
      <w:start w:val="1"/>
      <w:numFmt w:val="lowerRoman"/>
      <w:lvlText w:val="%9."/>
      <w:lvlJc w:val="left"/>
      <w:pPr>
        <w:ind w:left="3510" w:hanging="374"/>
      </w:pPr>
      <w:rPr>
        <w:rFonts w:cs="Times New Roman" w:hint="default"/>
      </w:rPr>
    </w:lvl>
  </w:abstractNum>
  <w:num w:numId="1">
    <w:abstractNumId w:val="4"/>
  </w:num>
  <w:num w:numId="2">
    <w:abstractNumId w:val="0"/>
  </w:num>
  <w:num w:numId="3">
    <w:abstractNumId w:val="3"/>
  </w:num>
  <w:num w:numId="4">
    <w:abstractNumId w:val="0"/>
  </w:num>
  <w:num w:numId="5">
    <w:abstractNumId w:val="0"/>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EBC"/>
    <w:rsid w:val="00005D0D"/>
    <w:rsid w:val="0001213B"/>
    <w:rsid w:val="00027147"/>
    <w:rsid w:val="0004490C"/>
    <w:rsid w:val="000671AC"/>
    <w:rsid w:val="000D495F"/>
    <w:rsid w:val="000E4DD3"/>
    <w:rsid w:val="000F7B44"/>
    <w:rsid w:val="0015636F"/>
    <w:rsid w:val="0016707C"/>
    <w:rsid w:val="00183BDF"/>
    <w:rsid w:val="002320F2"/>
    <w:rsid w:val="002529BF"/>
    <w:rsid w:val="00274CC7"/>
    <w:rsid w:val="002766FC"/>
    <w:rsid w:val="002A171A"/>
    <w:rsid w:val="002A6475"/>
    <w:rsid w:val="002A71AF"/>
    <w:rsid w:val="002C44AF"/>
    <w:rsid w:val="002E39E6"/>
    <w:rsid w:val="002F4885"/>
    <w:rsid w:val="00302B4E"/>
    <w:rsid w:val="00311645"/>
    <w:rsid w:val="00312BB0"/>
    <w:rsid w:val="0031535B"/>
    <w:rsid w:val="00321AA8"/>
    <w:rsid w:val="00324740"/>
    <w:rsid w:val="00326E06"/>
    <w:rsid w:val="003373F9"/>
    <w:rsid w:val="0034389D"/>
    <w:rsid w:val="0035296F"/>
    <w:rsid w:val="00360AB0"/>
    <w:rsid w:val="00380E9C"/>
    <w:rsid w:val="0039017D"/>
    <w:rsid w:val="003A455C"/>
    <w:rsid w:val="003B52A5"/>
    <w:rsid w:val="003D48C4"/>
    <w:rsid w:val="0041421D"/>
    <w:rsid w:val="0043496F"/>
    <w:rsid w:val="0044015E"/>
    <w:rsid w:val="00487759"/>
    <w:rsid w:val="004962DB"/>
    <w:rsid w:val="00496A5B"/>
    <w:rsid w:val="004C2BFC"/>
    <w:rsid w:val="004D2CD7"/>
    <w:rsid w:val="004F0039"/>
    <w:rsid w:val="004F4B17"/>
    <w:rsid w:val="00502103"/>
    <w:rsid w:val="00503EE5"/>
    <w:rsid w:val="0050402B"/>
    <w:rsid w:val="005067E3"/>
    <w:rsid w:val="0051466C"/>
    <w:rsid w:val="0054483B"/>
    <w:rsid w:val="00573672"/>
    <w:rsid w:val="0058093A"/>
    <w:rsid w:val="00595D63"/>
    <w:rsid w:val="005B3A98"/>
    <w:rsid w:val="005B697A"/>
    <w:rsid w:val="006060AD"/>
    <w:rsid w:val="006434FE"/>
    <w:rsid w:val="00650AC1"/>
    <w:rsid w:val="00667039"/>
    <w:rsid w:val="0067185D"/>
    <w:rsid w:val="0068454A"/>
    <w:rsid w:val="006859D0"/>
    <w:rsid w:val="006968B8"/>
    <w:rsid w:val="006A1265"/>
    <w:rsid w:val="006C29D9"/>
    <w:rsid w:val="006C65B1"/>
    <w:rsid w:val="006E2D0D"/>
    <w:rsid w:val="006E5161"/>
    <w:rsid w:val="00702D05"/>
    <w:rsid w:val="00720EA7"/>
    <w:rsid w:val="007225B8"/>
    <w:rsid w:val="007355BF"/>
    <w:rsid w:val="00752463"/>
    <w:rsid w:val="00763E20"/>
    <w:rsid w:val="0076455A"/>
    <w:rsid w:val="007A0F30"/>
    <w:rsid w:val="007A13CD"/>
    <w:rsid w:val="007B1EF4"/>
    <w:rsid w:val="007C2FA4"/>
    <w:rsid w:val="007C647B"/>
    <w:rsid w:val="007D4221"/>
    <w:rsid w:val="007E3581"/>
    <w:rsid w:val="0083126E"/>
    <w:rsid w:val="00831B67"/>
    <w:rsid w:val="00834B87"/>
    <w:rsid w:val="00835928"/>
    <w:rsid w:val="00837212"/>
    <w:rsid w:val="00880A4C"/>
    <w:rsid w:val="008A74E9"/>
    <w:rsid w:val="008C0A9D"/>
    <w:rsid w:val="008D38BF"/>
    <w:rsid w:val="008D586C"/>
    <w:rsid w:val="008E7857"/>
    <w:rsid w:val="0091024F"/>
    <w:rsid w:val="00920ABD"/>
    <w:rsid w:val="009365DC"/>
    <w:rsid w:val="009571F4"/>
    <w:rsid w:val="0097412E"/>
    <w:rsid w:val="00983F3D"/>
    <w:rsid w:val="009941FF"/>
    <w:rsid w:val="009A3FA2"/>
    <w:rsid w:val="009C031F"/>
    <w:rsid w:val="009D696E"/>
    <w:rsid w:val="009E008A"/>
    <w:rsid w:val="009F1327"/>
    <w:rsid w:val="009F2005"/>
    <w:rsid w:val="009F405E"/>
    <w:rsid w:val="009F40D5"/>
    <w:rsid w:val="00A056D5"/>
    <w:rsid w:val="00A56CA5"/>
    <w:rsid w:val="00A60E10"/>
    <w:rsid w:val="00AB080B"/>
    <w:rsid w:val="00AB5ED8"/>
    <w:rsid w:val="00AB7215"/>
    <w:rsid w:val="00AC616B"/>
    <w:rsid w:val="00AE33F3"/>
    <w:rsid w:val="00AF20DE"/>
    <w:rsid w:val="00B225E5"/>
    <w:rsid w:val="00B37D1F"/>
    <w:rsid w:val="00B4262A"/>
    <w:rsid w:val="00B433B7"/>
    <w:rsid w:val="00B70C74"/>
    <w:rsid w:val="00B76802"/>
    <w:rsid w:val="00B8184F"/>
    <w:rsid w:val="00BA0CC1"/>
    <w:rsid w:val="00BC192E"/>
    <w:rsid w:val="00BC4728"/>
    <w:rsid w:val="00BC5381"/>
    <w:rsid w:val="00BF509C"/>
    <w:rsid w:val="00C03038"/>
    <w:rsid w:val="00C22ECD"/>
    <w:rsid w:val="00C34ACB"/>
    <w:rsid w:val="00C441E2"/>
    <w:rsid w:val="00C61B30"/>
    <w:rsid w:val="00C77D4D"/>
    <w:rsid w:val="00CB7517"/>
    <w:rsid w:val="00CD0AD7"/>
    <w:rsid w:val="00D14821"/>
    <w:rsid w:val="00D44680"/>
    <w:rsid w:val="00D5609B"/>
    <w:rsid w:val="00D65D6B"/>
    <w:rsid w:val="00D73FED"/>
    <w:rsid w:val="00DC6D74"/>
    <w:rsid w:val="00DE60C9"/>
    <w:rsid w:val="00DE6106"/>
    <w:rsid w:val="00E25FB3"/>
    <w:rsid w:val="00E873F6"/>
    <w:rsid w:val="00E87EBC"/>
    <w:rsid w:val="00EA319B"/>
    <w:rsid w:val="00EB00FA"/>
    <w:rsid w:val="00ED3622"/>
    <w:rsid w:val="00EE5F4D"/>
    <w:rsid w:val="00EF1B07"/>
    <w:rsid w:val="00EF5829"/>
    <w:rsid w:val="00EF5F1E"/>
    <w:rsid w:val="00F324BF"/>
    <w:rsid w:val="00F444B5"/>
    <w:rsid w:val="00F71746"/>
    <w:rsid w:val="00F82C4D"/>
    <w:rsid w:val="00FB2730"/>
    <w:rsid w:val="00FD74AF"/>
    <w:rsid w:val="00FE0192"/>
    <w:rsid w:val="00FE43AC"/>
    <w:rsid w:val="00FE4DE8"/>
    <w:rsid w:val="00FF49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14:docId w14:val="5ED1DC9F"/>
  <w15:docId w15:val="{9D59F7B7-EDD1-46D4-821F-C6B6B40C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ED8"/>
    <w:pPr>
      <w:spacing w:before="120" w:line="312" w:lineRule="auto"/>
    </w:pPr>
    <w:rPr>
      <w:sz w:val="21"/>
      <w:szCs w:val="21"/>
      <w:lang w:eastAsia="ja-JP"/>
    </w:rPr>
  </w:style>
  <w:style w:type="paragraph" w:styleId="berschrift1">
    <w:name w:val="heading 1"/>
    <w:basedOn w:val="Standard"/>
    <w:link w:val="berschrift1Zchn"/>
    <w:uiPriority w:val="99"/>
    <w:qFormat/>
    <w:rsid w:val="00F71746"/>
    <w:pPr>
      <w:keepNext/>
      <w:keepLines/>
      <w:spacing w:before="360" w:after="120"/>
      <w:outlineLvl w:val="0"/>
    </w:pPr>
    <w:rPr>
      <w:rFonts w:ascii="Cambria" w:eastAsia="MS Gothic" w:hAnsi="Cambria"/>
      <w:b/>
      <w:sz w:val="25"/>
      <w:szCs w:val="32"/>
    </w:rPr>
  </w:style>
  <w:style w:type="paragraph" w:styleId="berschrift2">
    <w:name w:val="heading 2"/>
    <w:basedOn w:val="Standard"/>
    <w:next w:val="Standard"/>
    <w:link w:val="berschrift2Zchn"/>
    <w:semiHidden/>
    <w:unhideWhenUsed/>
    <w:qFormat/>
    <w:locked/>
    <w:rsid w:val="005B697A"/>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F71746"/>
    <w:rPr>
      <w:rFonts w:ascii="Cambria" w:eastAsia="MS Gothic" w:hAnsi="Cambria" w:cs="Times New Roman"/>
      <w:b/>
      <w:sz w:val="32"/>
      <w:szCs w:val="32"/>
    </w:rPr>
  </w:style>
  <w:style w:type="character" w:styleId="Buchtitel">
    <w:name w:val="Book Title"/>
    <w:uiPriority w:val="99"/>
    <w:qFormat/>
    <w:rsid w:val="00F71746"/>
    <w:rPr>
      <w:rFonts w:cs="Times New Roman"/>
      <w:b/>
      <w:bCs/>
      <w:i/>
      <w:iCs/>
      <w:spacing w:val="0"/>
    </w:rPr>
  </w:style>
  <w:style w:type="character" w:styleId="IntensiverVerweis">
    <w:name w:val="Intense Reference"/>
    <w:uiPriority w:val="99"/>
    <w:qFormat/>
    <w:rsid w:val="00F71746"/>
    <w:rPr>
      <w:rFonts w:cs="Times New Roman"/>
      <w:b/>
      <w:bCs/>
      <w:smallCaps/>
      <w:color w:val="4F81BD"/>
      <w:spacing w:val="0"/>
    </w:rPr>
  </w:style>
  <w:style w:type="paragraph" w:styleId="Kopfzeile">
    <w:name w:val="header"/>
    <w:basedOn w:val="Standard"/>
    <w:link w:val="KopfzeileZchn"/>
    <w:uiPriority w:val="99"/>
    <w:rsid w:val="00F71746"/>
    <w:pPr>
      <w:spacing w:before="0" w:line="240" w:lineRule="auto"/>
    </w:pPr>
  </w:style>
  <w:style w:type="character" w:customStyle="1" w:styleId="KopfzeileZchn">
    <w:name w:val="Kopfzeile Zchn"/>
    <w:link w:val="Kopfzeile"/>
    <w:uiPriority w:val="99"/>
    <w:locked/>
    <w:rsid w:val="00F71746"/>
    <w:rPr>
      <w:rFonts w:cs="Times New Roman"/>
    </w:rPr>
  </w:style>
  <w:style w:type="paragraph" w:styleId="Fuzeile">
    <w:name w:val="footer"/>
    <w:basedOn w:val="Standard"/>
    <w:link w:val="FuzeileZchn"/>
    <w:uiPriority w:val="99"/>
    <w:rsid w:val="00650AC1"/>
    <w:pPr>
      <w:spacing w:before="0" w:line="240" w:lineRule="auto"/>
    </w:pPr>
    <w:rPr>
      <w:sz w:val="22"/>
    </w:rPr>
  </w:style>
  <w:style w:type="character" w:customStyle="1" w:styleId="FuzeileZchn">
    <w:name w:val="Fußzeile Zchn"/>
    <w:link w:val="Fuzeile"/>
    <w:uiPriority w:val="99"/>
    <w:locked/>
    <w:rsid w:val="00650AC1"/>
    <w:rPr>
      <w:rFonts w:cs="Times New Roman"/>
      <w:sz w:val="22"/>
    </w:rPr>
  </w:style>
  <w:style w:type="character" w:styleId="Platzhaltertext">
    <w:name w:val="Placeholder Text"/>
    <w:uiPriority w:val="99"/>
    <w:semiHidden/>
    <w:rsid w:val="00F71746"/>
    <w:rPr>
      <w:rFonts w:cs="Times New Roman"/>
      <w:color w:val="808080"/>
    </w:rPr>
  </w:style>
  <w:style w:type="paragraph" w:styleId="Titel">
    <w:name w:val="Title"/>
    <w:basedOn w:val="Standard"/>
    <w:link w:val="TitelZchn"/>
    <w:uiPriority w:val="99"/>
    <w:qFormat/>
    <w:rsid w:val="00F71746"/>
    <w:pPr>
      <w:spacing w:before="0" w:after="120" w:line="360" w:lineRule="auto"/>
      <w:contextualSpacing/>
    </w:pPr>
    <w:rPr>
      <w:rFonts w:ascii="Cambria" w:eastAsia="MS Gothic" w:hAnsi="Cambria"/>
      <w:b/>
      <w:kern w:val="28"/>
      <w:sz w:val="28"/>
      <w:szCs w:val="56"/>
    </w:rPr>
  </w:style>
  <w:style w:type="character" w:customStyle="1" w:styleId="TitelZchn">
    <w:name w:val="Titel Zchn"/>
    <w:link w:val="Titel"/>
    <w:uiPriority w:val="99"/>
    <w:locked/>
    <w:rsid w:val="00F71746"/>
    <w:rPr>
      <w:rFonts w:ascii="Cambria" w:eastAsia="MS Gothic" w:hAnsi="Cambria" w:cs="Times New Roman"/>
      <w:b/>
      <w:kern w:val="28"/>
      <w:sz w:val="56"/>
      <w:szCs w:val="56"/>
    </w:rPr>
  </w:style>
  <w:style w:type="paragraph" w:customStyle="1" w:styleId="Question">
    <w:name w:val="Question"/>
    <w:basedOn w:val="Standard"/>
    <w:uiPriority w:val="99"/>
    <w:rsid w:val="00F71746"/>
    <w:pPr>
      <w:numPr>
        <w:numId w:val="1"/>
      </w:numPr>
      <w:spacing w:before="240"/>
    </w:pPr>
    <w:rPr>
      <w:b/>
      <w:szCs w:val="24"/>
      <w:lang w:eastAsia="en-US"/>
    </w:rPr>
  </w:style>
  <w:style w:type="paragraph" w:customStyle="1" w:styleId="Answer">
    <w:name w:val="Answer"/>
    <w:basedOn w:val="Standard"/>
    <w:uiPriority w:val="99"/>
    <w:rsid w:val="00F71746"/>
    <w:pPr>
      <w:keepLines/>
      <w:numPr>
        <w:numId w:val="6"/>
      </w:numPr>
    </w:pPr>
    <w:rPr>
      <w:lang w:eastAsia="en-US"/>
    </w:rPr>
  </w:style>
  <w:style w:type="paragraph" w:styleId="Sprechblasentext">
    <w:name w:val="Balloon Text"/>
    <w:basedOn w:val="Standard"/>
    <w:link w:val="SprechblasentextZchn"/>
    <w:uiPriority w:val="99"/>
    <w:semiHidden/>
    <w:rsid w:val="00E87EBC"/>
    <w:pPr>
      <w:spacing w:before="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E87EBC"/>
    <w:rPr>
      <w:rFonts w:ascii="Tahoma" w:hAnsi="Tahoma" w:cs="Tahoma"/>
      <w:sz w:val="16"/>
      <w:szCs w:val="16"/>
    </w:rPr>
  </w:style>
  <w:style w:type="paragraph" w:styleId="Funotentext">
    <w:name w:val="footnote text"/>
    <w:basedOn w:val="Standard"/>
    <w:link w:val="FunotentextZchn"/>
    <w:uiPriority w:val="99"/>
    <w:semiHidden/>
    <w:rsid w:val="004F0039"/>
    <w:pPr>
      <w:spacing w:before="0" w:line="240" w:lineRule="auto"/>
    </w:pPr>
    <w:rPr>
      <w:sz w:val="20"/>
      <w:szCs w:val="20"/>
    </w:rPr>
  </w:style>
  <w:style w:type="character" w:customStyle="1" w:styleId="FunotentextZchn">
    <w:name w:val="Fußnotentext Zchn"/>
    <w:link w:val="Funotentext"/>
    <w:uiPriority w:val="99"/>
    <w:semiHidden/>
    <w:locked/>
    <w:rsid w:val="004F0039"/>
    <w:rPr>
      <w:rFonts w:cs="Times New Roman"/>
      <w:sz w:val="20"/>
      <w:szCs w:val="20"/>
    </w:rPr>
  </w:style>
  <w:style w:type="character" w:styleId="Funotenzeichen">
    <w:name w:val="footnote reference"/>
    <w:uiPriority w:val="99"/>
    <w:semiHidden/>
    <w:rsid w:val="004F0039"/>
    <w:rPr>
      <w:rFonts w:cs="Times New Roman"/>
      <w:vertAlign w:val="superscript"/>
    </w:rPr>
  </w:style>
  <w:style w:type="character" w:styleId="Hyperlink">
    <w:name w:val="Hyperlink"/>
    <w:uiPriority w:val="99"/>
    <w:rsid w:val="004F0039"/>
    <w:rPr>
      <w:rFonts w:cs="Times New Roman"/>
      <w:color w:val="0000FF"/>
      <w:u w:val="single"/>
    </w:rPr>
  </w:style>
  <w:style w:type="character" w:styleId="BesuchterLink">
    <w:name w:val="FollowedHyperlink"/>
    <w:uiPriority w:val="99"/>
    <w:semiHidden/>
    <w:rsid w:val="004F0039"/>
    <w:rPr>
      <w:rFonts w:cs="Times New Roman"/>
      <w:color w:val="800080"/>
      <w:u w:val="single"/>
    </w:rPr>
  </w:style>
  <w:style w:type="paragraph" w:customStyle="1" w:styleId="Rating">
    <w:name w:val="Rating"/>
    <w:basedOn w:val="Standard"/>
    <w:uiPriority w:val="99"/>
    <w:rsid w:val="006E5161"/>
    <w:pPr>
      <w:spacing w:before="40" w:after="40" w:line="240" w:lineRule="auto"/>
      <w:jc w:val="center"/>
    </w:pPr>
    <w:rPr>
      <w:rFonts w:cs="Tahoma"/>
      <w:spacing w:val="4"/>
      <w:sz w:val="16"/>
      <w:szCs w:val="20"/>
      <w:lang w:eastAsia="en-US"/>
    </w:rPr>
  </w:style>
  <w:style w:type="paragraph" w:styleId="Listenabsatz">
    <w:name w:val="List Paragraph"/>
    <w:basedOn w:val="Standard"/>
    <w:uiPriority w:val="99"/>
    <w:qFormat/>
    <w:rsid w:val="00DC6D74"/>
    <w:pPr>
      <w:spacing w:before="0" w:line="240" w:lineRule="auto"/>
      <w:ind w:left="720"/>
      <w:contextualSpacing/>
    </w:pPr>
    <w:rPr>
      <w:sz w:val="22"/>
      <w:szCs w:val="22"/>
      <w:lang w:val="en-GB" w:eastAsia="en-US"/>
    </w:rPr>
  </w:style>
  <w:style w:type="character" w:styleId="Kommentarzeichen">
    <w:name w:val="annotation reference"/>
    <w:uiPriority w:val="99"/>
    <w:semiHidden/>
    <w:rsid w:val="00DC6D74"/>
    <w:rPr>
      <w:rFonts w:cs="Times New Roman"/>
      <w:sz w:val="16"/>
      <w:szCs w:val="16"/>
    </w:rPr>
  </w:style>
  <w:style w:type="paragraph" w:styleId="Kommentartext">
    <w:name w:val="annotation text"/>
    <w:basedOn w:val="Standard"/>
    <w:link w:val="KommentartextZchn"/>
    <w:uiPriority w:val="99"/>
    <w:semiHidden/>
    <w:rsid w:val="00DC6D74"/>
    <w:pPr>
      <w:spacing w:before="0" w:line="240" w:lineRule="auto"/>
    </w:pPr>
    <w:rPr>
      <w:sz w:val="20"/>
      <w:szCs w:val="20"/>
      <w:lang w:val="en-GB" w:eastAsia="en-US"/>
    </w:rPr>
  </w:style>
  <w:style w:type="character" w:customStyle="1" w:styleId="KommentartextZchn">
    <w:name w:val="Kommentartext Zchn"/>
    <w:link w:val="Kommentartext"/>
    <w:uiPriority w:val="99"/>
    <w:semiHidden/>
    <w:locked/>
    <w:rsid w:val="00DC6D74"/>
    <w:rPr>
      <w:rFonts w:ascii="Calibri" w:hAnsi="Calibri" w:cs="Times New Roman"/>
      <w:sz w:val="20"/>
      <w:szCs w:val="20"/>
      <w:lang w:val="en-GB" w:eastAsia="en-US"/>
    </w:rPr>
  </w:style>
  <w:style w:type="table" w:styleId="Tabellenraster">
    <w:name w:val="Table Grid"/>
    <w:basedOn w:val="NormaleTabelle"/>
    <w:uiPriority w:val="99"/>
    <w:rsid w:val="00DC6D7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C441E2"/>
    <w:pPr>
      <w:spacing w:before="100" w:beforeAutospacing="1" w:after="100" w:afterAutospacing="1" w:line="240" w:lineRule="auto"/>
    </w:pPr>
    <w:rPr>
      <w:rFonts w:ascii="Times New Roman" w:hAnsi="Times New Roman"/>
      <w:sz w:val="24"/>
      <w:szCs w:val="24"/>
      <w:lang w:val="et-EE" w:eastAsia="et-EE"/>
    </w:rPr>
  </w:style>
  <w:style w:type="character" w:customStyle="1" w:styleId="berschrift2Zchn">
    <w:name w:val="Überschrift 2 Zchn"/>
    <w:link w:val="berschrift2"/>
    <w:semiHidden/>
    <w:rsid w:val="005B697A"/>
    <w:rPr>
      <w:rFonts w:ascii="Cambria" w:eastAsia="Times New Roman" w:hAnsi="Cambria" w:cs="Times New Roman"/>
      <w:b/>
      <w:bCs/>
      <w:i/>
      <w:iCs/>
      <w:sz w:val="28"/>
      <w:szCs w:val="28"/>
      <w:lang w:eastAsia="ja-JP"/>
    </w:rPr>
  </w:style>
  <w:style w:type="character" w:customStyle="1" w:styleId="xremove-if-empty">
    <w:name w:val="x_remove-if-empty"/>
    <w:rsid w:val="005B697A"/>
  </w:style>
  <w:style w:type="character" w:customStyle="1" w:styleId="xisbn-issn">
    <w:name w:val="x_isbn-issn"/>
    <w:rsid w:val="005B697A"/>
  </w:style>
  <w:style w:type="character" w:styleId="Fett">
    <w:name w:val="Strong"/>
    <w:uiPriority w:val="22"/>
    <w:qFormat/>
    <w:locked/>
    <w:rsid w:val="005B697A"/>
    <w:rPr>
      <w:b/>
      <w:bCs/>
    </w:rPr>
  </w:style>
  <w:style w:type="character" w:customStyle="1" w:styleId="remove-if-empty">
    <w:name w:val="remove-if-empty"/>
    <w:rsid w:val="005B697A"/>
  </w:style>
  <w:style w:type="character" w:customStyle="1" w:styleId="isbn-issn">
    <w:name w:val="isbn-issn"/>
    <w:rsid w:val="005B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
      <w:bodyDiv w:val="1"/>
      <w:marLeft w:val="0"/>
      <w:marRight w:val="0"/>
      <w:marTop w:val="0"/>
      <w:marBottom w:val="0"/>
      <w:divBdr>
        <w:top w:val="none" w:sz="0" w:space="0" w:color="auto"/>
        <w:left w:val="none" w:sz="0" w:space="0" w:color="auto"/>
        <w:bottom w:val="none" w:sz="0" w:space="0" w:color="auto"/>
        <w:right w:val="none" w:sz="0" w:space="0" w:color="auto"/>
      </w:divBdr>
    </w:div>
    <w:div w:id="29914405">
      <w:bodyDiv w:val="1"/>
      <w:marLeft w:val="0"/>
      <w:marRight w:val="0"/>
      <w:marTop w:val="0"/>
      <w:marBottom w:val="0"/>
      <w:divBdr>
        <w:top w:val="none" w:sz="0" w:space="0" w:color="auto"/>
        <w:left w:val="none" w:sz="0" w:space="0" w:color="auto"/>
        <w:bottom w:val="none" w:sz="0" w:space="0" w:color="auto"/>
        <w:right w:val="none" w:sz="0" w:space="0" w:color="auto"/>
      </w:divBdr>
    </w:div>
    <w:div w:id="341781573">
      <w:bodyDiv w:val="1"/>
      <w:marLeft w:val="0"/>
      <w:marRight w:val="0"/>
      <w:marTop w:val="0"/>
      <w:marBottom w:val="0"/>
      <w:divBdr>
        <w:top w:val="none" w:sz="0" w:space="0" w:color="auto"/>
        <w:left w:val="none" w:sz="0" w:space="0" w:color="auto"/>
        <w:bottom w:val="none" w:sz="0" w:space="0" w:color="auto"/>
        <w:right w:val="none" w:sz="0" w:space="0" w:color="auto"/>
      </w:divBdr>
    </w:div>
    <w:div w:id="872771194">
      <w:bodyDiv w:val="1"/>
      <w:marLeft w:val="0"/>
      <w:marRight w:val="0"/>
      <w:marTop w:val="0"/>
      <w:marBottom w:val="0"/>
      <w:divBdr>
        <w:top w:val="none" w:sz="0" w:space="0" w:color="auto"/>
        <w:left w:val="none" w:sz="0" w:space="0" w:color="auto"/>
        <w:bottom w:val="none" w:sz="0" w:space="0" w:color="auto"/>
        <w:right w:val="none" w:sz="0" w:space="0" w:color="auto"/>
      </w:divBdr>
      <w:divsChild>
        <w:div w:id="51193929">
          <w:marLeft w:val="0"/>
          <w:marRight w:val="0"/>
          <w:marTop w:val="0"/>
          <w:marBottom w:val="0"/>
          <w:divBdr>
            <w:top w:val="none" w:sz="0" w:space="0" w:color="auto"/>
            <w:left w:val="none" w:sz="0" w:space="0" w:color="auto"/>
            <w:bottom w:val="none" w:sz="0" w:space="0" w:color="auto"/>
            <w:right w:val="none" w:sz="0" w:space="0" w:color="auto"/>
          </w:divBdr>
        </w:div>
        <w:div w:id="2081249319">
          <w:marLeft w:val="0"/>
          <w:marRight w:val="0"/>
          <w:marTop w:val="0"/>
          <w:marBottom w:val="0"/>
          <w:divBdr>
            <w:top w:val="none" w:sz="0" w:space="0" w:color="auto"/>
            <w:left w:val="none" w:sz="0" w:space="0" w:color="auto"/>
            <w:bottom w:val="none" w:sz="0" w:space="0" w:color="auto"/>
            <w:right w:val="none" w:sz="0" w:space="0" w:color="auto"/>
          </w:divBdr>
        </w:div>
        <w:div w:id="397090422">
          <w:marLeft w:val="0"/>
          <w:marRight w:val="0"/>
          <w:marTop w:val="0"/>
          <w:marBottom w:val="0"/>
          <w:divBdr>
            <w:top w:val="none" w:sz="0" w:space="0" w:color="auto"/>
            <w:left w:val="none" w:sz="0" w:space="0" w:color="auto"/>
            <w:bottom w:val="none" w:sz="0" w:space="0" w:color="auto"/>
            <w:right w:val="none" w:sz="0" w:space="0" w:color="auto"/>
          </w:divBdr>
          <w:divsChild>
            <w:div w:id="1711300570">
              <w:marLeft w:val="0"/>
              <w:marRight w:val="0"/>
              <w:marTop w:val="0"/>
              <w:marBottom w:val="0"/>
              <w:divBdr>
                <w:top w:val="none" w:sz="0" w:space="0" w:color="auto"/>
                <w:left w:val="none" w:sz="0" w:space="0" w:color="auto"/>
                <w:bottom w:val="none" w:sz="0" w:space="0" w:color="auto"/>
                <w:right w:val="none" w:sz="0" w:space="0" w:color="auto"/>
              </w:divBdr>
            </w:div>
            <w:div w:id="481891630">
              <w:marLeft w:val="0"/>
              <w:marRight w:val="0"/>
              <w:marTop w:val="0"/>
              <w:marBottom w:val="0"/>
              <w:divBdr>
                <w:top w:val="none" w:sz="0" w:space="0" w:color="auto"/>
                <w:left w:val="none" w:sz="0" w:space="0" w:color="auto"/>
                <w:bottom w:val="none" w:sz="0" w:space="0" w:color="auto"/>
                <w:right w:val="none" w:sz="0" w:space="0" w:color="auto"/>
              </w:divBdr>
              <w:divsChild>
                <w:div w:id="16002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2705">
      <w:marLeft w:val="0"/>
      <w:marRight w:val="0"/>
      <w:marTop w:val="0"/>
      <w:marBottom w:val="0"/>
      <w:divBdr>
        <w:top w:val="none" w:sz="0" w:space="0" w:color="auto"/>
        <w:left w:val="none" w:sz="0" w:space="0" w:color="auto"/>
        <w:bottom w:val="none" w:sz="0" w:space="0" w:color="auto"/>
        <w:right w:val="none" w:sz="0" w:space="0" w:color="auto"/>
      </w:divBdr>
    </w:div>
    <w:div w:id="950162706">
      <w:marLeft w:val="0"/>
      <w:marRight w:val="0"/>
      <w:marTop w:val="0"/>
      <w:marBottom w:val="0"/>
      <w:divBdr>
        <w:top w:val="none" w:sz="0" w:space="0" w:color="auto"/>
        <w:left w:val="none" w:sz="0" w:space="0" w:color="auto"/>
        <w:bottom w:val="none" w:sz="0" w:space="0" w:color="auto"/>
        <w:right w:val="none" w:sz="0" w:space="0" w:color="auto"/>
      </w:divBdr>
    </w:div>
    <w:div w:id="950162707">
      <w:marLeft w:val="0"/>
      <w:marRight w:val="0"/>
      <w:marTop w:val="0"/>
      <w:marBottom w:val="0"/>
      <w:divBdr>
        <w:top w:val="none" w:sz="0" w:space="0" w:color="auto"/>
        <w:left w:val="none" w:sz="0" w:space="0" w:color="auto"/>
        <w:bottom w:val="none" w:sz="0" w:space="0" w:color="auto"/>
        <w:right w:val="none" w:sz="0" w:space="0" w:color="auto"/>
      </w:divBdr>
    </w:div>
    <w:div w:id="950162708">
      <w:marLeft w:val="0"/>
      <w:marRight w:val="0"/>
      <w:marTop w:val="0"/>
      <w:marBottom w:val="0"/>
      <w:divBdr>
        <w:top w:val="none" w:sz="0" w:space="0" w:color="auto"/>
        <w:left w:val="none" w:sz="0" w:space="0" w:color="auto"/>
        <w:bottom w:val="none" w:sz="0" w:space="0" w:color="auto"/>
        <w:right w:val="none" w:sz="0" w:space="0" w:color="auto"/>
      </w:divBdr>
      <w:divsChild>
        <w:div w:id="950162709">
          <w:marLeft w:val="0"/>
          <w:marRight w:val="0"/>
          <w:marTop w:val="0"/>
          <w:marBottom w:val="0"/>
          <w:divBdr>
            <w:top w:val="none" w:sz="0" w:space="0" w:color="auto"/>
            <w:left w:val="none" w:sz="0" w:space="0" w:color="auto"/>
            <w:bottom w:val="none" w:sz="0" w:space="0" w:color="auto"/>
            <w:right w:val="none" w:sz="0" w:space="0" w:color="auto"/>
          </w:divBdr>
        </w:div>
        <w:div w:id="950162710">
          <w:marLeft w:val="0"/>
          <w:marRight w:val="0"/>
          <w:marTop w:val="0"/>
          <w:marBottom w:val="0"/>
          <w:divBdr>
            <w:top w:val="none" w:sz="0" w:space="0" w:color="auto"/>
            <w:left w:val="none" w:sz="0" w:space="0" w:color="auto"/>
            <w:bottom w:val="none" w:sz="0" w:space="0" w:color="auto"/>
            <w:right w:val="none" w:sz="0" w:space="0" w:color="auto"/>
          </w:divBdr>
        </w:div>
        <w:div w:id="950162711">
          <w:marLeft w:val="0"/>
          <w:marRight w:val="0"/>
          <w:marTop w:val="0"/>
          <w:marBottom w:val="0"/>
          <w:divBdr>
            <w:top w:val="none" w:sz="0" w:space="0" w:color="auto"/>
            <w:left w:val="none" w:sz="0" w:space="0" w:color="auto"/>
            <w:bottom w:val="none" w:sz="0" w:space="0" w:color="auto"/>
            <w:right w:val="none" w:sz="0" w:space="0" w:color="auto"/>
          </w:divBdr>
        </w:div>
        <w:div w:id="950162715">
          <w:marLeft w:val="0"/>
          <w:marRight w:val="0"/>
          <w:marTop w:val="0"/>
          <w:marBottom w:val="0"/>
          <w:divBdr>
            <w:top w:val="none" w:sz="0" w:space="0" w:color="auto"/>
            <w:left w:val="none" w:sz="0" w:space="0" w:color="auto"/>
            <w:bottom w:val="none" w:sz="0" w:space="0" w:color="auto"/>
            <w:right w:val="none" w:sz="0" w:space="0" w:color="auto"/>
          </w:divBdr>
        </w:div>
        <w:div w:id="950162717">
          <w:marLeft w:val="0"/>
          <w:marRight w:val="0"/>
          <w:marTop w:val="0"/>
          <w:marBottom w:val="0"/>
          <w:divBdr>
            <w:top w:val="none" w:sz="0" w:space="0" w:color="auto"/>
            <w:left w:val="none" w:sz="0" w:space="0" w:color="auto"/>
            <w:bottom w:val="none" w:sz="0" w:space="0" w:color="auto"/>
            <w:right w:val="none" w:sz="0" w:space="0" w:color="auto"/>
          </w:divBdr>
        </w:div>
      </w:divsChild>
    </w:div>
    <w:div w:id="950162714">
      <w:marLeft w:val="0"/>
      <w:marRight w:val="0"/>
      <w:marTop w:val="0"/>
      <w:marBottom w:val="0"/>
      <w:divBdr>
        <w:top w:val="none" w:sz="0" w:space="0" w:color="auto"/>
        <w:left w:val="none" w:sz="0" w:space="0" w:color="auto"/>
        <w:bottom w:val="none" w:sz="0" w:space="0" w:color="auto"/>
        <w:right w:val="none" w:sz="0" w:space="0" w:color="auto"/>
      </w:divBdr>
    </w:div>
    <w:div w:id="950162716">
      <w:marLeft w:val="0"/>
      <w:marRight w:val="0"/>
      <w:marTop w:val="0"/>
      <w:marBottom w:val="0"/>
      <w:divBdr>
        <w:top w:val="none" w:sz="0" w:space="0" w:color="auto"/>
        <w:left w:val="none" w:sz="0" w:space="0" w:color="auto"/>
        <w:bottom w:val="none" w:sz="0" w:space="0" w:color="auto"/>
        <w:right w:val="none" w:sz="0" w:space="0" w:color="auto"/>
      </w:divBdr>
      <w:divsChild>
        <w:div w:id="950162712">
          <w:marLeft w:val="0"/>
          <w:marRight w:val="0"/>
          <w:marTop w:val="0"/>
          <w:marBottom w:val="0"/>
          <w:divBdr>
            <w:top w:val="none" w:sz="0" w:space="0" w:color="auto"/>
            <w:left w:val="none" w:sz="0" w:space="0" w:color="auto"/>
            <w:bottom w:val="none" w:sz="0" w:space="0" w:color="auto"/>
            <w:right w:val="none" w:sz="0" w:space="0" w:color="auto"/>
          </w:divBdr>
        </w:div>
        <w:div w:id="950162713">
          <w:marLeft w:val="0"/>
          <w:marRight w:val="0"/>
          <w:marTop w:val="0"/>
          <w:marBottom w:val="0"/>
          <w:divBdr>
            <w:top w:val="none" w:sz="0" w:space="0" w:color="auto"/>
            <w:left w:val="none" w:sz="0" w:space="0" w:color="auto"/>
            <w:bottom w:val="none" w:sz="0" w:space="0" w:color="auto"/>
            <w:right w:val="none" w:sz="0" w:space="0" w:color="auto"/>
          </w:divBdr>
        </w:div>
      </w:divsChild>
    </w:div>
    <w:div w:id="950162718">
      <w:marLeft w:val="0"/>
      <w:marRight w:val="0"/>
      <w:marTop w:val="0"/>
      <w:marBottom w:val="0"/>
      <w:divBdr>
        <w:top w:val="none" w:sz="0" w:space="0" w:color="auto"/>
        <w:left w:val="none" w:sz="0" w:space="0" w:color="auto"/>
        <w:bottom w:val="none" w:sz="0" w:space="0" w:color="auto"/>
        <w:right w:val="none" w:sz="0" w:space="0" w:color="auto"/>
      </w:divBdr>
    </w:div>
    <w:div w:id="950162719">
      <w:marLeft w:val="0"/>
      <w:marRight w:val="0"/>
      <w:marTop w:val="0"/>
      <w:marBottom w:val="0"/>
      <w:divBdr>
        <w:top w:val="none" w:sz="0" w:space="0" w:color="auto"/>
        <w:left w:val="none" w:sz="0" w:space="0" w:color="auto"/>
        <w:bottom w:val="none" w:sz="0" w:space="0" w:color="auto"/>
        <w:right w:val="none" w:sz="0" w:space="0" w:color="auto"/>
      </w:divBdr>
    </w:div>
    <w:div w:id="950162720">
      <w:marLeft w:val="0"/>
      <w:marRight w:val="0"/>
      <w:marTop w:val="0"/>
      <w:marBottom w:val="0"/>
      <w:divBdr>
        <w:top w:val="none" w:sz="0" w:space="0" w:color="auto"/>
        <w:left w:val="none" w:sz="0" w:space="0" w:color="auto"/>
        <w:bottom w:val="none" w:sz="0" w:space="0" w:color="auto"/>
        <w:right w:val="none" w:sz="0" w:space="0" w:color="auto"/>
      </w:divBdr>
    </w:div>
    <w:div w:id="950162721">
      <w:marLeft w:val="0"/>
      <w:marRight w:val="0"/>
      <w:marTop w:val="0"/>
      <w:marBottom w:val="0"/>
      <w:divBdr>
        <w:top w:val="none" w:sz="0" w:space="0" w:color="auto"/>
        <w:left w:val="none" w:sz="0" w:space="0" w:color="auto"/>
        <w:bottom w:val="none" w:sz="0" w:space="0" w:color="auto"/>
        <w:right w:val="none" w:sz="0" w:space="0" w:color="auto"/>
      </w:divBdr>
    </w:div>
    <w:div w:id="1036731379">
      <w:bodyDiv w:val="1"/>
      <w:marLeft w:val="0"/>
      <w:marRight w:val="0"/>
      <w:marTop w:val="0"/>
      <w:marBottom w:val="0"/>
      <w:divBdr>
        <w:top w:val="none" w:sz="0" w:space="0" w:color="auto"/>
        <w:left w:val="none" w:sz="0" w:space="0" w:color="auto"/>
        <w:bottom w:val="none" w:sz="0" w:space="0" w:color="auto"/>
        <w:right w:val="none" w:sz="0" w:space="0" w:color="auto"/>
      </w:divBdr>
    </w:div>
    <w:div w:id="1165828664">
      <w:bodyDiv w:val="1"/>
      <w:marLeft w:val="0"/>
      <w:marRight w:val="0"/>
      <w:marTop w:val="0"/>
      <w:marBottom w:val="0"/>
      <w:divBdr>
        <w:top w:val="none" w:sz="0" w:space="0" w:color="auto"/>
        <w:left w:val="none" w:sz="0" w:space="0" w:color="auto"/>
        <w:bottom w:val="none" w:sz="0" w:space="0" w:color="auto"/>
        <w:right w:val="none" w:sz="0" w:space="0" w:color="auto"/>
      </w:divBdr>
      <w:divsChild>
        <w:div w:id="1605570704">
          <w:marLeft w:val="0"/>
          <w:marRight w:val="0"/>
          <w:marTop w:val="0"/>
          <w:marBottom w:val="0"/>
          <w:divBdr>
            <w:top w:val="none" w:sz="0" w:space="0" w:color="auto"/>
            <w:left w:val="none" w:sz="0" w:space="0" w:color="auto"/>
            <w:bottom w:val="none" w:sz="0" w:space="0" w:color="auto"/>
            <w:right w:val="none" w:sz="0" w:space="0" w:color="auto"/>
          </w:divBdr>
        </w:div>
        <w:div w:id="1716393598">
          <w:marLeft w:val="0"/>
          <w:marRight w:val="0"/>
          <w:marTop w:val="0"/>
          <w:marBottom w:val="0"/>
          <w:divBdr>
            <w:top w:val="none" w:sz="0" w:space="0" w:color="auto"/>
            <w:left w:val="none" w:sz="0" w:space="0" w:color="auto"/>
            <w:bottom w:val="none" w:sz="0" w:space="0" w:color="auto"/>
            <w:right w:val="none" w:sz="0" w:space="0" w:color="auto"/>
          </w:divBdr>
        </w:div>
        <w:div w:id="1818379691">
          <w:marLeft w:val="0"/>
          <w:marRight w:val="0"/>
          <w:marTop w:val="0"/>
          <w:marBottom w:val="0"/>
          <w:divBdr>
            <w:top w:val="none" w:sz="0" w:space="0" w:color="auto"/>
            <w:left w:val="none" w:sz="0" w:space="0" w:color="auto"/>
            <w:bottom w:val="none" w:sz="0" w:space="0" w:color="auto"/>
            <w:right w:val="none" w:sz="0" w:space="0" w:color="auto"/>
          </w:divBdr>
        </w:div>
        <w:div w:id="1298796665">
          <w:marLeft w:val="0"/>
          <w:marRight w:val="0"/>
          <w:marTop w:val="0"/>
          <w:marBottom w:val="0"/>
          <w:divBdr>
            <w:top w:val="none" w:sz="0" w:space="0" w:color="auto"/>
            <w:left w:val="none" w:sz="0" w:space="0" w:color="auto"/>
            <w:bottom w:val="none" w:sz="0" w:space="0" w:color="auto"/>
            <w:right w:val="none" w:sz="0" w:space="0" w:color="auto"/>
          </w:divBdr>
        </w:div>
        <w:div w:id="2095665985">
          <w:marLeft w:val="0"/>
          <w:marRight w:val="0"/>
          <w:marTop w:val="0"/>
          <w:marBottom w:val="0"/>
          <w:divBdr>
            <w:top w:val="none" w:sz="0" w:space="0" w:color="auto"/>
            <w:left w:val="none" w:sz="0" w:space="0" w:color="auto"/>
            <w:bottom w:val="none" w:sz="0" w:space="0" w:color="auto"/>
            <w:right w:val="none" w:sz="0" w:space="0" w:color="auto"/>
          </w:divBdr>
        </w:div>
        <w:div w:id="148862339">
          <w:marLeft w:val="0"/>
          <w:marRight w:val="0"/>
          <w:marTop w:val="0"/>
          <w:marBottom w:val="0"/>
          <w:divBdr>
            <w:top w:val="none" w:sz="0" w:space="0" w:color="auto"/>
            <w:left w:val="none" w:sz="0" w:space="0" w:color="auto"/>
            <w:bottom w:val="none" w:sz="0" w:space="0" w:color="auto"/>
            <w:right w:val="none" w:sz="0" w:space="0" w:color="auto"/>
          </w:divBdr>
        </w:div>
        <w:div w:id="1424570473">
          <w:marLeft w:val="0"/>
          <w:marRight w:val="0"/>
          <w:marTop w:val="0"/>
          <w:marBottom w:val="0"/>
          <w:divBdr>
            <w:top w:val="none" w:sz="0" w:space="0" w:color="auto"/>
            <w:left w:val="none" w:sz="0" w:space="0" w:color="auto"/>
            <w:bottom w:val="none" w:sz="0" w:space="0" w:color="auto"/>
            <w:right w:val="none" w:sz="0" w:space="0" w:color="auto"/>
          </w:divBdr>
        </w:div>
        <w:div w:id="796491002">
          <w:marLeft w:val="0"/>
          <w:marRight w:val="0"/>
          <w:marTop w:val="0"/>
          <w:marBottom w:val="0"/>
          <w:divBdr>
            <w:top w:val="none" w:sz="0" w:space="0" w:color="auto"/>
            <w:left w:val="none" w:sz="0" w:space="0" w:color="auto"/>
            <w:bottom w:val="none" w:sz="0" w:space="0" w:color="auto"/>
            <w:right w:val="none" w:sz="0" w:space="0" w:color="auto"/>
          </w:divBdr>
        </w:div>
        <w:div w:id="770780588">
          <w:marLeft w:val="0"/>
          <w:marRight w:val="0"/>
          <w:marTop w:val="0"/>
          <w:marBottom w:val="0"/>
          <w:divBdr>
            <w:top w:val="none" w:sz="0" w:space="0" w:color="auto"/>
            <w:left w:val="none" w:sz="0" w:space="0" w:color="auto"/>
            <w:bottom w:val="none" w:sz="0" w:space="0" w:color="auto"/>
            <w:right w:val="none" w:sz="0" w:space="0" w:color="auto"/>
          </w:divBdr>
        </w:div>
        <w:div w:id="808789388">
          <w:marLeft w:val="0"/>
          <w:marRight w:val="0"/>
          <w:marTop w:val="0"/>
          <w:marBottom w:val="0"/>
          <w:divBdr>
            <w:top w:val="none" w:sz="0" w:space="0" w:color="auto"/>
            <w:left w:val="none" w:sz="0" w:space="0" w:color="auto"/>
            <w:bottom w:val="none" w:sz="0" w:space="0" w:color="auto"/>
            <w:right w:val="none" w:sz="0" w:space="0" w:color="auto"/>
          </w:divBdr>
        </w:div>
        <w:div w:id="60564504">
          <w:marLeft w:val="0"/>
          <w:marRight w:val="0"/>
          <w:marTop w:val="0"/>
          <w:marBottom w:val="0"/>
          <w:divBdr>
            <w:top w:val="none" w:sz="0" w:space="0" w:color="auto"/>
            <w:left w:val="none" w:sz="0" w:space="0" w:color="auto"/>
            <w:bottom w:val="none" w:sz="0" w:space="0" w:color="auto"/>
            <w:right w:val="none" w:sz="0" w:space="0" w:color="auto"/>
          </w:divBdr>
        </w:div>
        <w:div w:id="186453175">
          <w:marLeft w:val="0"/>
          <w:marRight w:val="0"/>
          <w:marTop w:val="0"/>
          <w:marBottom w:val="0"/>
          <w:divBdr>
            <w:top w:val="none" w:sz="0" w:space="0" w:color="auto"/>
            <w:left w:val="none" w:sz="0" w:space="0" w:color="auto"/>
            <w:bottom w:val="none" w:sz="0" w:space="0" w:color="auto"/>
            <w:right w:val="none" w:sz="0" w:space="0" w:color="auto"/>
          </w:divBdr>
        </w:div>
      </w:divsChild>
    </w:div>
    <w:div w:id="1212769495">
      <w:bodyDiv w:val="1"/>
      <w:marLeft w:val="0"/>
      <w:marRight w:val="0"/>
      <w:marTop w:val="0"/>
      <w:marBottom w:val="0"/>
      <w:divBdr>
        <w:top w:val="none" w:sz="0" w:space="0" w:color="auto"/>
        <w:left w:val="none" w:sz="0" w:space="0" w:color="auto"/>
        <w:bottom w:val="none" w:sz="0" w:space="0" w:color="auto"/>
        <w:right w:val="none" w:sz="0" w:space="0" w:color="auto"/>
      </w:divBdr>
    </w:div>
    <w:div w:id="1334524909">
      <w:bodyDiv w:val="1"/>
      <w:marLeft w:val="0"/>
      <w:marRight w:val="0"/>
      <w:marTop w:val="0"/>
      <w:marBottom w:val="0"/>
      <w:divBdr>
        <w:top w:val="none" w:sz="0" w:space="0" w:color="auto"/>
        <w:left w:val="none" w:sz="0" w:space="0" w:color="auto"/>
        <w:bottom w:val="none" w:sz="0" w:space="0" w:color="auto"/>
        <w:right w:val="none" w:sz="0" w:space="0" w:color="auto"/>
      </w:divBdr>
    </w:div>
    <w:div w:id="1510175942">
      <w:bodyDiv w:val="1"/>
      <w:marLeft w:val="0"/>
      <w:marRight w:val="0"/>
      <w:marTop w:val="0"/>
      <w:marBottom w:val="0"/>
      <w:divBdr>
        <w:top w:val="none" w:sz="0" w:space="0" w:color="auto"/>
        <w:left w:val="none" w:sz="0" w:space="0" w:color="auto"/>
        <w:bottom w:val="none" w:sz="0" w:space="0" w:color="auto"/>
        <w:right w:val="none" w:sz="0" w:space="0" w:color="auto"/>
      </w:divBdr>
    </w:div>
    <w:div w:id="1648432570">
      <w:bodyDiv w:val="1"/>
      <w:marLeft w:val="0"/>
      <w:marRight w:val="0"/>
      <w:marTop w:val="0"/>
      <w:marBottom w:val="0"/>
      <w:divBdr>
        <w:top w:val="none" w:sz="0" w:space="0" w:color="auto"/>
        <w:left w:val="none" w:sz="0" w:space="0" w:color="auto"/>
        <w:bottom w:val="none" w:sz="0" w:space="0" w:color="auto"/>
        <w:right w:val="none" w:sz="0" w:space="0" w:color="auto"/>
      </w:divBdr>
    </w:div>
    <w:div w:id="18057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kannusaar@nlib.ee" TargetMode="External"/><Relationship Id="rId13"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1%2C49%2C49%2CB/frameset&amp;FF=X(national+library+of+estonia)&amp;searchscope=1&amp;Da=1995&amp;Db=2018&amp;l=eng&amp;m=a&amp;SORT=D&amp;2%2C2%2C" TargetMode="External"/><Relationship Id="rId18"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13%2C49%2C49%2CB/frameset&amp;FF=X(national+library+of+estonia)&amp;searchscope=1&amp;Da=1995&amp;Db=2018&amp;l=eng&amp;m=a&amp;SORT=D&amp;19%2C19%2C" TargetMode="External"/><Relationship Id="rId26" Type="http://schemas.openxmlformats.org/officeDocument/2006/relationships/control" Target="activeX/activeX3.xml"/><Relationship Id="rId3" Type="http://schemas.openxmlformats.org/officeDocument/2006/relationships/settings" Target="settings.xml"/><Relationship Id="rId21" Type="http://schemas.openxmlformats.org/officeDocument/2006/relationships/hyperlink" Target="https://www.ester.ee/search~S1*est?/aeenmaa%2C+ivi/aeenmaa+ivi/1%2C6%2C29%2CB/frameset&amp;FF=aeenmaa+ivi+++++1943&amp;2%2C%2C7" TargetMode="External"/><Relationship Id="rId7" Type="http://schemas.openxmlformats.org/officeDocument/2006/relationships/image" Target="media/image1.jpeg"/><Relationship Id="rId12"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1%2C49%2C49%2CB/frameset&amp;FF=X(national+library+of+estonia)&amp;searchscope=1&amp;Da=1995&amp;Db=2018&amp;l=eng&amp;m=a&amp;SORT=D&amp;1%2C1%2C" TargetMode="External"/><Relationship Id="rId17"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13%2C49%2C49%2CB/frameset&amp;FF=X(national+library+of+estonia)&amp;searchscope=1&amp;Da=1995&amp;Db=2018&amp;l=eng&amp;m=a&amp;SORT=D&amp;18%2C18%2C" TargetMode="External"/><Relationship Id="rId25"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1%2C49%2C49%2CB/frameset&amp;FF=X(national+library+of+estonia)&amp;searchscope=1&amp;Da=1995&amp;Db=2018&amp;l=eng&amp;m=a&amp;SORT=D&amp;10%2C10%2C" TargetMode="External"/><Relationship Id="rId20" Type="http://schemas.openxmlformats.org/officeDocument/2006/relationships/hyperlink" Target="https://www.ester.ee/search~S1*est?/aeenmaa%2C+ivi/aeenmaa+ivi/1%2C6%2C29%2CB/frameset&amp;FF=aeenmaa+ivi+++++1943&amp;1%2C%2C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ational_Library_of_Estonia" TargetMode="External"/><Relationship Id="rId24" Type="http://schemas.openxmlformats.org/officeDocument/2006/relationships/control" Target="activeX/activeX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1%2C49%2C49%2CB/frameset&amp;FF=X(national+library+of+estonia)&amp;searchscope=1&amp;Da=1995&amp;Db=2018&amp;l=eng&amp;m=a&amp;SORT=D&amp;6%2C6%2C" TargetMode="External"/><Relationship Id="rId23" Type="http://schemas.openxmlformats.org/officeDocument/2006/relationships/image" Target="media/image3.wmf"/><Relationship Id="rId28"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37%2C49%2C49%2CB/frameset&amp;FF=X(national+library+of+estonia)&amp;searchscope=1&amp;Da=1995&amp;Db=2018&amp;l=eng&amp;m=a&amp;SORT=D&amp;47%2C47%2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nl@bl.uk" TargetMode="External"/><Relationship Id="rId14" Type="http://schemas.openxmlformats.org/officeDocument/2006/relationships/hyperlink" Target="https://www.ester.ee/search~S1*est?/X(national+library+of+estonia)&amp;searchscope=1&amp;Da=1995&amp;Db=2018&amp;l=eng&amp;m=a&amp;SORT=D/X(national+library+of+estonia)&amp;searchscope=1&amp;Da=1995&amp;Db=2018&amp;l=eng&amp;m=a&amp;SORT=D&amp;SUBKEY=(national+library+of+estonia)/1%2C49%2C49%2CB/frameset&amp;FF=X(national+library+of+estonia)&amp;searchscope=1&amp;Da=1995&amp;Db=2018&amp;l=eng&amp;m=a&amp;SORT=D&amp;5%2C5%2C" TargetMode="External"/><Relationship Id="rId22" Type="http://schemas.openxmlformats.org/officeDocument/2006/relationships/hyperlink" Target="https://www.ester.ee/search~S1*est?/aeenmaa%2C+ivi/aeenmaa+ivi/1%2C6%2C29%2CB/frameset&amp;FF=aeenmaa+ivi+++++1943&amp;4%2C%2C7" TargetMode="External"/><Relationship Id="rId27" Type="http://schemas.openxmlformats.org/officeDocument/2006/relationships/control" Target="activeX/activeX4.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enl.org/members/cenl-annual-general-meeting-2017-15-16-may-british-library-london/nggallery/pa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rshall.AD\AppData\Roaming\Microsoft\Templates\Multiplechoice_test_or_survey_kit_for_creating_3_4_or_5answer_questions.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Multiplechoice_test_or_survey_kit_for_creating_3_4_or_5answer_questions</Template>
  <TotalTime>0</TotalTime>
  <Pages>13</Pages>
  <Words>3022</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Survey of National Library Spaces and Services</vt:lpstr>
    </vt:vector>
  </TitlesOfParts>
  <Company>The British Library</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National Library Spaces and Services</dc:title>
  <dc:subject/>
  <dc:creator>Marshall, Kate</dc:creator>
  <cp:keywords/>
  <dc:description/>
  <cp:lastModifiedBy>Petschar Hans</cp:lastModifiedBy>
  <cp:revision>74</cp:revision>
  <cp:lastPrinted>2018-03-06T09:32:00Z</cp:lastPrinted>
  <dcterms:created xsi:type="dcterms:W3CDTF">2018-03-06T09:41:00Z</dcterms:created>
  <dcterms:modified xsi:type="dcterms:W3CDTF">2019-01-24T10:34:00Z</dcterms:modified>
</cp:coreProperties>
</file>